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B8" w:rsidRDefault="00D12CB8" w:rsidP="00D12CB8">
      <w:pPr>
        <w:pStyle w:val="Header"/>
      </w:pPr>
      <w:r>
        <w:rPr>
          <w:noProof/>
        </w:rPr>
        <w:drawing>
          <wp:inline distT="0" distB="0" distL="0" distR="0" wp14:anchorId="7B135B3A" wp14:editId="309FB050">
            <wp:extent cx="1872121" cy="593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1" cy="5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1C3F1C">
        <w:rPr>
          <w:b/>
          <w:sz w:val="32"/>
          <w:u w:val="single"/>
        </w:rPr>
        <w:t>South Dakota Grade 4 Mathematics Threshold Descriptors</w:t>
      </w:r>
    </w:p>
    <w:p w:rsidR="00D12CB8" w:rsidRDefault="00D12CB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E47D4" w:rsidRPr="005C4C1A" w:rsidTr="00A50CFD">
        <w:tc>
          <w:tcPr>
            <w:tcW w:w="13176" w:type="dxa"/>
            <w:gridSpan w:val="3"/>
            <w:shd w:val="clear" w:color="auto" w:fill="00B050"/>
          </w:tcPr>
          <w:p w:rsidR="00AE47D4" w:rsidRPr="00A50CFD" w:rsidRDefault="005C4C1A" w:rsidP="00C03C9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50CFD">
              <w:rPr>
                <w:b/>
                <w:color w:val="FFFFFF" w:themeColor="background1"/>
                <w:sz w:val="24"/>
              </w:rPr>
              <w:t xml:space="preserve">Grade </w:t>
            </w:r>
            <w:r w:rsidR="00C03C92" w:rsidRPr="00A50CFD">
              <w:rPr>
                <w:b/>
                <w:color w:val="FFFFFF" w:themeColor="background1"/>
                <w:sz w:val="24"/>
              </w:rPr>
              <w:t>4</w:t>
            </w:r>
            <w:r w:rsidRPr="00A50CFD">
              <w:rPr>
                <w:b/>
                <w:color w:val="FFFFFF" w:themeColor="background1"/>
                <w:sz w:val="24"/>
              </w:rPr>
              <w:t xml:space="preserve"> Priority Cluster: Operations and Algebraic Thinking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Pr="00A50CFD">
              <w:rPr>
                <w:b/>
                <w:color w:val="FFFFFF" w:themeColor="background1"/>
                <w:sz w:val="24"/>
              </w:rPr>
              <w:t>Target(s) – A)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5C4C1A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5C4C1A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5C4C1A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C03C92">
        <w:tc>
          <w:tcPr>
            <w:tcW w:w="4392" w:type="dxa"/>
          </w:tcPr>
          <w:p w:rsidR="005C4C1A" w:rsidRPr="005C4C1A" w:rsidRDefault="00C03C92" w:rsidP="003724C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Add and subtract to solve one-step problems involving an unknown number</w:t>
            </w:r>
          </w:p>
        </w:tc>
        <w:tc>
          <w:tcPr>
            <w:tcW w:w="4392" w:type="dxa"/>
          </w:tcPr>
          <w:p w:rsidR="005C4C1A" w:rsidRPr="005C4C1A" w:rsidRDefault="00C03C92" w:rsidP="003724C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Multiply and divide to solve one-step problems involving equal groups or arrays</w:t>
            </w:r>
          </w:p>
        </w:tc>
        <w:tc>
          <w:tcPr>
            <w:tcW w:w="4392" w:type="dxa"/>
          </w:tcPr>
          <w:p w:rsidR="005C4C1A" w:rsidRPr="005C4C1A" w:rsidRDefault="00C03C92" w:rsidP="003724C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Assess the reasonableness of answers using mental computation and estimation strategies, including rounding</w:t>
            </w:r>
          </w:p>
        </w:tc>
      </w:tr>
    </w:tbl>
    <w:p w:rsidR="00470BF4" w:rsidRDefault="00470BF4" w:rsidP="005C4C1A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A50CFD">
        <w:tc>
          <w:tcPr>
            <w:tcW w:w="13176" w:type="dxa"/>
            <w:gridSpan w:val="3"/>
            <w:shd w:val="clear" w:color="auto" w:fill="00B050"/>
          </w:tcPr>
          <w:p w:rsidR="005C4C1A" w:rsidRPr="00A50CFD" w:rsidRDefault="005C4C1A" w:rsidP="00C03C9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50CFD">
              <w:rPr>
                <w:b/>
                <w:color w:val="FFFFFF" w:themeColor="background1"/>
                <w:sz w:val="24"/>
              </w:rPr>
              <w:t xml:space="preserve">Grade </w:t>
            </w:r>
            <w:r w:rsidR="00C03C92" w:rsidRPr="00A50CFD">
              <w:rPr>
                <w:b/>
                <w:color w:val="FFFFFF" w:themeColor="background1"/>
                <w:sz w:val="24"/>
              </w:rPr>
              <w:t>4</w:t>
            </w:r>
            <w:r w:rsidRPr="00A50CFD">
              <w:rPr>
                <w:b/>
                <w:color w:val="FFFFFF" w:themeColor="background1"/>
                <w:sz w:val="24"/>
              </w:rPr>
              <w:t xml:space="preserve"> Priority Cluster: </w:t>
            </w:r>
            <w:r w:rsidR="00C03C92" w:rsidRPr="00A50CFD">
              <w:rPr>
                <w:b/>
                <w:color w:val="FFFFFF" w:themeColor="background1"/>
                <w:sz w:val="24"/>
              </w:rPr>
              <w:t>Number and Operations – Base Ten</w:t>
            </w:r>
            <w:r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Pr="00A50CFD">
              <w:rPr>
                <w:b/>
                <w:color w:val="FFFFFF" w:themeColor="background1"/>
                <w:sz w:val="24"/>
              </w:rPr>
              <w:t>Target(s) –D</w:t>
            </w:r>
            <w:r w:rsidR="00C03C92" w:rsidRPr="00A50CFD">
              <w:rPr>
                <w:b/>
                <w:color w:val="FFFFFF" w:themeColor="background1"/>
                <w:sz w:val="24"/>
              </w:rPr>
              <w:t>, E</w:t>
            </w:r>
            <w:r w:rsidRPr="00A50CFD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C03C92" w:rsidRPr="00C03C92" w:rsidRDefault="00C03C92" w:rsidP="003724C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Look for and use repeated reasoning to generalize place value understanding in order to read and write multi-digit whole numbers less than or equal to 100,000 using base-ten numerals and number names.</w:t>
            </w:r>
          </w:p>
          <w:p w:rsidR="005C4C1A" w:rsidRPr="00C03C92" w:rsidRDefault="00C03C92" w:rsidP="003724C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Use place value understanding to add and subtract two- and three-digit whole numbers using a standard algorithm</w:t>
            </w:r>
          </w:p>
        </w:tc>
        <w:tc>
          <w:tcPr>
            <w:tcW w:w="4392" w:type="dxa"/>
          </w:tcPr>
          <w:p w:rsidR="00C03C92" w:rsidRPr="00C03C92" w:rsidRDefault="00C03C92" w:rsidP="003724C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Read and write multi-digit whole numbers less than or equal to 1,000,000 using base-ten numerals, number names, and expanded form.</w:t>
            </w:r>
          </w:p>
          <w:p w:rsidR="005C4C1A" w:rsidRPr="00C03C92" w:rsidRDefault="00C03C92" w:rsidP="003724C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Multiply four-digit whole numbers by a one-digit number</w:t>
            </w:r>
          </w:p>
        </w:tc>
        <w:tc>
          <w:tcPr>
            <w:tcW w:w="4392" w:type="dxa"/>
          </w:tcPr>
          <w:p w:rsidR="005C4C1A" w:rsidRPr="00C03C92" w:rsidRDefault="005C4C1A" w:rsidP="00C03C92">
            <w:pPr>
              <w:rPr>
                <w:sz w:val="24"/>
              </w:rPr>
            </w:pPr>
          </w:p>
        </w:tc>
      </w:tr>
    </w:tbl>
    <w:p w:rsidR="005C4C1A" w:rsidRDefault="005C4C1A" w:rsidP="005C4C1A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A50CFD">
        <w:tc>
          <w:tcPr>
            <w:tcW w:w="13176" w:type="dxa"/>
            <w:gridSpan w:val="3"/>
            <w:shd w:val="clear" w:color="auto" w:fill="00B050"/>
          </w:tcPr>
          <w:p w:rsidR="005C4C1A" w:rsidRPr="00A50CFD" w:rsidRDefault="005C4C1A" w:rsidP="00C03C9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50CFD">
              <w:rPr>
                <w:b/>
                <w:color w:val="FFFFFF" w:themeColor="background1"/>
                <w:sz w:val="24"/>
              </w:rPr>
              <w:t xml:space="preserve">Grade </w:t>
            </w:r>
            <w:r w:rsidR="00C03C92" w:rsidRPr="00A50CFD">
              <w:rPr>
                <w:b/>
                <w:color w:val="FFFFFF" w:themeColor="background1"/>
                <w:sz w:val="24"/>
              </w:rPr>
              <w:t>4</w:t>
            </w:r>
            <w:r w:rsidRPr="00A50CFD">
              <w:rPr>
                <w:b/>
                <w:color w:val="FFFFFF" w:themeColor="background1"/>
                <w:sz w:val="24"/>
              </w:rPr>
              <w:t xml:space="preserve"> Priority Cluster: </w:t>
            </w:r>
            <w:r w:rsidR="00C03C92" w:rsidRPr="00A50CFD">
              <w:rPr>
                <w:b/>
                <w:color w:val="FFFFFF" w:themeColor="background1"/>
                <w:sz w:val="24"/>
              </w:rPr>
              <w:t>Number and Operations – Fractions</w:t>
            </w:r>
            <w:r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Pr="00A50CFD">
              <w:rPr>
                <w:b/>
                <w:color w:val="FFFFFF" w:themeColor="background1"/>
                <w:sz w:val="24"/>
              </w:rPr>
              <w:t xml:space="preserve">Target(s) – </w:t>
            </w:r>
            <w:r w:rsidR="00C03C92" w:rsidRPr="00A50CFD">
              <w:rPr>
                <w:b/>
                <w:color w:val="FFFFFF" w:themeColor="background1"/>
                <w:sz w:val="24"/>
              </w:rPr>
              <w:t>F, G, H</w:t>
            </w:r>
            <w:r w:rsidRPr="00A50CFD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C03C92" w:rsidRPr="00C03C92" w:rsidRDefault="00C03C92" w:rsidP="003724C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Recognize equivalent fractions using visual models.</w:t>
            </w:r>
          </w:p>
          <w:p w:rsidR="00C03C92" w:rsidRPr="00C03C92" w:rsidRDefault="00C03C92" w:rsidP="003724C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lastRenderedPageBreak/>
              <w:t>Use visual fraction models to represent a problem.</w:t>
            </w:r>
          </w:p>
          <w:p w:rsidR="005C4C1A" w:rsidRPr="00C03C92" w:rsidRDefault="00C03C92" w:rsidP="003724C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Express a fraction with denominator 10 as an equivalent fraction with denominator 100</w:t>
            </w:r>
          </w:p>
        </w:tc>
        <w:tc>
          <w:tcPr>
            <w:tcW w:w="4392" w:type="dxa"/>
          </w:tcPr>
          <w:p w:rsidR="00C03C92" w:rsidRPr="00C03C92" w:rsidRDefault="00C03C92" w:rsidP="003724C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lastRenderedPageBreak/>
              <w:t xml:space="preserve">Generate equivalent fractions using visual models. Identify and generate </w:t>
            </w:r>
            <w:r w:rsidRPr="00C03C92">
              <w:rPr>
                <w:sz w:val="24"/>
              </w:rPr>
              <w:lastRenderedPageBreak/>
              <w:t>equivalent forms of a fraction with like denominators.</w:t>
            </w:r>
          </w:p>
          <w:p w:rsidR="005C4C1A" w:rsidRPr="00C03C92" w:rsidRDefault="00C03C92" w:rsidP="003724C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Add two fractions with respective denominators 10 and 100</w:t>
            </w:r>
          </w:p>
        </w:tc>
        <w:tc>
          <w:tcPr>
            <w:tcW w:w="4392" w:type="dxa"/>
          </w:tcPr>
          <w:p w:rsidR="00C03C92" w:rsidRPr="00C03C92" w:rsidRDefault="00C03C92" w:rsidP="003724C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lastRenderedPageBreak/>
              <w:t xml:space="preserve">Compare two fractions with different numerators and different </w:t>
            </w:r>
            <w:r w:rsidRPr="00C03C92">
              <w:rPr>
                <w:sz w:val="24"/>
              </w:rPr>
              <w:lastRenderedPageBreak/>
              <w:t>denominators using &lt;,</w:t>
            </w:r>
            <w:r>
              <w:rPr>
                <w:sz w:val="24"/>
              </w:rPr>
              <w:t xml:space="preserve"> </w:t>
            </w:r>
            <w:r w:rsidRPr="00C03C92">
              <w:rPr>
                <w:sz w:val="24"/>
              </w:rPr>
              <w:t>&gt;, and =.</w:t>
            </w:r>
          </w:p>
          <w:p w:rsidR="005C4C1A" w:rsidRPr="00C03C92" w:rsidRDefault="00C03C92" w:rsidP="003724C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</w:rPr>
            </w:pPr>
            <w:r w:rsidRPr="00C03C92">
              <w:rPr>
                <w:sz w:val="24"/>
              </w:rPr>
              <w:t>Compare two decimals to the hundredths using &lt;, &gt;, and = or a number line and justify the conclusions by using visual models</w:t>
            </w:r>
          </w:p>
        </w:tc>
      </w:tr>
    </w:tbl>
    <w:p w:rsidR="005C4C1A" w:rsidRDefault="005C4C1A" w:rsidP="005C4C1A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A50CFD">
        <w:tc>
          <w:tcPr>
            <w:tcW w:w="13176" w:type="dxa"/>
            <w:gridSpan w:val="3"/>
            <w:shd w:val="clear" w:color="auto" w:fill="00B050"/>
          </w:tcPr>
          <w:p w:rsidR="005C4C1A" w:rsidRPr="00A50CFD" w:rsidRDefault="005C4C1A" w:rsidP="00FD133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50CFD">
              <w:rPr>
                <w:b/>
                <w:color w:val="FFFFFF" w:themeColor="background1"/>
                <w:sz w:val="24"/>
              </w:rPr>
              <w:t xml:space="preserve">Grade </w:t>
            </w:r>
            <w:r w:rsidR="00C03C92" w:rsidRPr="00A50CFD">
              <w:rPr>
                <w:b/>
                <w:color w:val="FFFFFF" w:themeColor="background1"/>
                <w:sz w:val="24"/>
              </w:rPr>
              <w:t>4</w:t>
            </w:r>
            <w:r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Supporting</w:t>
            </w:r>
            <w:r w:rsidRPr="00A50CFD">
              <w:rPr>
                <w:b/>
                <w:color w:val="FFFFFF" w:themeColor="background1"/>
                <w:sz w:val="24"/>
              </w:rPr>
              <w:t xml:space="preserve"> Cluster: Operations and Algebraic Thinking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Pr="00A50CFD">
              <w:rPr>
                <w:b/>
                <w:color w:val="FFFFFF" w:themeColor="background1"/>
                <w:sz w:val="24"/>
              </w:rPr>
              <w:t>Target(s) –</w:t>
            </w:r>
            <w:r w:rsidR="00FD1337" w:rsidRPr="00A50CFD">
              <w:rPr>
                <w:b/>
                <w:color w:val="FFFFFF" w:themeColor="background1"/>
                <w:sz w:val="24"/>
              </w:rPr>
              <w:t>B, C</w:t>
            </w:r>
            <w:r w:rsidRPr="00A50CFD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FD1337" w:rsidRPr="00FD1337" w:rsidRDefault="00FD1337" w:rsidP="003724C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Determine whether a given whole number in the range of 1–100 is a multiple of a given one-digit number.</w:t>
            </w:r>
          </w:p>
          <w:p w:rsidR="005C4C1A" w:rsidRPr="00FD1337" w:rsidRDefault="00FD1337" w:rsidP="003724C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Generate a shape pattern that follows a given rule</w:t>
            </w:r>
          </w:p>
        </w:tc>
        <w:tc>
          <w:tcPr>
            <w:tcW w:w="4392" w:type="dxa"/>
          </w:tcPr>
          <w:p w:rsidR="00FD1337" w:rsidRPr="00FD1337" w:rsidRDefault="00FD1337" w:rsidP="003724C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Find factor pairs for whole numbers in the range of 1–100.</w:t>
            </w:r>
          </w:p>
          <w:p w:rsidR="005C4C1A" w:rsidRPr="00FD1337" w:rsidRDefault="00FD1337" w:rsidP="003724C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Identify apparent features of a pattern in a problem with scaffolding</w:t>
            </w:r>
          </w:p>
        </w:tc>
        <w:tc>
          <w:tcPr>
            <w:tcW w:w="4392" w:type="dxa"/>
          </w:tcPr>
          <w:p w:rsidR="005C4C1A" w:rsidRPr="00FD1337" w:rsidRDefault="005C4C1A" w:rsidP="003724C0">
            <w:pPr>
              <w:ind w:left="360"/>
              <w:rPr>
                <w:sz w:val="24"/>
              </w:rPr>
            </w:pPr>
          </w:p>
        </w:tc>
      </w:tr>
    </w:tbl>
    <w:p w:rsidR="005C4C1A" w:rsidRDefault="005C4C1A" w:rsidP="005C4C1A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A50CFD">
        <w:tc>
          <w:tcPr>
            <w:tcW w:w="13176" w:type="dxa"/>
            <w:gridSpan w:val="3"/>
            <w:shd w:val="clear" w:color="auto" w:fill="00B050"/>
          </w:tcPr>
          <w:p w:rsidR="005C4C1A" w:rsidRPr="00A50CFD" w:rsidRDefault="005C4C1A" w:rsidP="00FD133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50CFD">
              <w:rPr>
                <w:b/>
                <w:color w:val="FFFFFF" w:themeColor="background1"/>
                <w:sz w:val="24"/>
              </w:rPr>
              <w:t xml:space="preserve">Grade </w:t>
            </w:r>
            <w:r w:rsidR="00C03C92" w:rsidRPr="00A50CFD">
              <w:rPr>
                <w:b/>
                <w:color w:val="FFFFFF" w:themeColor="background1"/>
                <w:sz w:val="24"/>
              </w:rPr>
              <w:t>4</w:t>
            </w:r>
            <w:r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FD1337" w:rsidRPr="00A50CFD">
              <w:rPr>
                <w:b/>
                <w:color w:val="FFFFFF" w:themeColor="background1"/>
                <w:sz w:val="24"/>
              </w:rPr>
              <w:t xml:space="preserve">Supporting </w:t>
            </w:r>
            <w:r w:rsidRPr="00A50CFD">
              <w:rPr>
                <w:b/>
                <w:color w:val="FFFFFF" w:themeColor="background1"/>
                <w:sz w:val="24"/>
              </w:rPr>
              <w:t xml:space="preserve">Cluster: </w:t>
            </w:r>
            <w:r w:rsidR="00FD1337" w:rsidRPr="00A50CFD">
              <w:rPr>
                <w:b/>
                <w:color w:val="FFFFFF" w:themeColor="background1"/>
                <w:sz w:val="24"/>
              </w:rPr>
              <w:t>Measurement and Data</w:t>
            </w:r>
            <w:r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Pr="00A50CFD">
              <w:rPr>
                <w:b/>
                <w:color w:val="FFFFFF" w:themeColor="background1"/>
                <w:sz w:val="24"/>
              </w:rPr>
              <w:t xml:space="preserve">Target(s) – </w:t>
            </w:r>
            <w:r w:rsidR="00FD1337" w:rsidRPr="00A50CFD">
              <w:rPr>
                <w:b/>
                <w:color w:val="FFFFFF" w:themeColor="background1"/>
                <w:sz w:val="24"/>
              </w:rPr>
              <w:t>I, J, K</w:t>
            </w:r>
            <w:r w:rsidRPr="00A50CFD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FD1337" w:rsidRPr="00FD1337" w:rsidRDefault="00FD1337" w:rsidP="003724C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Apply the perimeter formula to rectangles in mathematical problems.</w:t>
            </w:r>
          </w:p>
          <w:p w:rsidR="00FD1337" w:rsidRPr="00FD1337" w:rsidRDefault="00FD1337" w:rsidP="003724C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Use data from a given line plot using fractions 1/2, 1/4, and 1/8 to solve one-step problems.</w:t>
            </w:r>
          </w:p>
          <w:p w:rsidR="005C4C1A" w:rsidRPr="00FD1337" w:rsidRDefault="00FD1337" w:rsidP="003724C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Recognize whole-number degrees on a protractor</w:t>
            </w:r>
          </w:p>
        </w:tc>
        <w:tc>
          <w:tcPr>
            <w:tcW w:w="4392" w:type="dxa"/>
          </w:tcPr>
          <w:p w:rsidR="00FD1337" w:rsidRPr="00FD1337" w:rsidRDefault="00FD1337" w:rsidP="003724C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Represent measurement quantities using diagrams such as number line diagrams that feature a measurement scale.</w:t>
            </w:r>
          </w:p>
          <w:p w:rsidR="00FD1337" w:rsidRPr="00FD1337" w:rsidRDefault="00FD1337" w:rsidP="003724C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Interpret data from a line plot to solve problems involving addition of fractions with like denominators by using information presented in line plots.</w:t>
            </w:r>
          </w:p>
          <w:p w:rsidR="005C4C1A" w:rsidRPr="00FD1337" w:rsidRDefault="00FD1337" w:rsidP="003724C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Construct angles between 0 and 180 degrees in whole-number degrees using a protractor</w:t>
            </w:r>
          </w:p>
        </w:tc>
        <w:tc>
          <w:tcPr>
            <w:tcW w:w="4392" w:type="dxa"/>
          </w:tcPr>
          <w:p w:rsidR="00FD1337" w:rsidRPr="00FD1337" w:rsidRDefault="00FD1337" w:rsidP="003724C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Apply the perimeter formula to rectangles in real-world problems.</w:t>
            </w:r>
          </w:p>
          <w:p w:rsidR="005C4C1A" w:rsidRPr="00FD1337" w:rsidRDefault="00FD1337" w:rsidP="003724C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Solve addition problems to find unknown angles on a diagram in mathematical problems</w:t>
            </w:r>
          </w:p>
        </w:tc>
      </w:tr>
    </w:tbl>
    <w:p w:rsidR="005C4C1A" w:rsidRDefault="005C4C1A" w:rsidP="005C4C1A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5C4C1A" w:rsidTr="00A50CFD">
        <w:tc>
          <w:tcPr>
            <w:tcW w:w="13176" w:type="dxa"/>
            <w:gridSpan w:val="3"/>
            <w:shd w:val="clear" w:color="auto" w:fill="00B050"/>
          </w:tcPr>
          <w:p w:rsidR="005C4C1A" w:rsidRPr="00A50CFD" w:rsidRDefault="005C4C1A" w:rsidP="00FD133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50CFD">
              <w:rPr>
                <w:b/>
                <w:color w:val="FFFFFF" w:themeColor="background1"/>
                <w:sz w:val="24"/>
              </w:rPr>
              <w:lastRenderedPageBreak/>
              <w:t xml:space="preserve">Grade </w:t>
            </w:r>
            <w:r w:rsidR="00C03C92" w:rsidRPr="00A50CFD">
              <w:rPr>
                <w:b/>
                <w:color w:val="FFFFFF" w:themeColor="background1"/>
                <w:sz w:val="24"/>
              </w:rPr>
              <w:t>4</w:t>
            </w:r>
            <w:r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FD1337" w:rsidRPr="00A50CFD">
              <w:rPr>
                <w:b/>
                <w:color w:val="FFFFFF" w:themeColor="background1"/>
                <w:sz w:val="24"/>
              </w:rPr>
              <w:t xml:space="preserve">Supporting </w:t>
            </w:r>
            <w:r w:rsidRPr="00A50CFD">
              <w:rPr>
                <w:b/>
                <w:color w:val="FFFFFF" w:themeColor="background1"/>
                <w:sz w:val="24"/>
              </w:rPr>
              <w:t xml:space="preserve">Cluster: </w:t>
            </w:r>
            <w:r w:rsidR="00FD1337" w:rsidRPr="00A50CFD">
              <w:rPr>
                <w:b/>
                <w:color w:val="FFFFFF" w:themeColor="background1"/>
                <w:sz w:val="24"/>
              </w:rPr>
              <w:t>Geometry</w:t>
            </w:r>
            <w:r w:rsidRPr="00A50CFD">
              <w:rPr>
                <w:b/>
                <w:color w:val="FFFFFF" w:themeColor="background1"/>
                <w:sz w:val="24"/>
              </w:rPr>
              <w:t xml:space="preserve"> </w:t>
            </w:r>
            <w:r w:rsidR="00C03C92" w:rsidRPr="00A50CFD">
              <w:rPr>
                <w:b/>
                <w:color w:val="FFFFFF" w:themeColor="background1"/>
                <w:sz w:val="24"/>
              </w:rPr>
              <w:t>(</w:t>
            </w:r>
            <w:r w:rsidRPr="00A50CFD">
              <w:rPr>
                <w:b/>
                <w:color w:val="FFFFFF" w:themeColor="background1"/>
                <w:sz w:val="24"/>
              </w:rPr>
              <w:t xml:space="preserve">Target(s) – </w:t>
            </w:r>
            <w:r w:rsidR="00FD1337" w:rsidRPr="00A50CFD">
              <w:rPr>
                <w:b/>
                <w:color w:val="FFFFFF" w:themeColor="background1"/>
                <w:sz w:val="24"/>
              </w:rPr>
              <w:t>L</w:t>
            </w:r>
            <w:r w:rsidRPr="00A50CFD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5C4C1A" w:rsidRPr="005C4C1A" w:rsidTr="00A50CFD"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A50CFD" w:rsidRDefault="005C4C1A" w:rsidP="003F2EAF">
            <w:pPr>
              <w:jc w:val="center"/>
              <w:rPr>
                <w:color w:val="FFFFFF" w:themeColor="background1"/>
                <w:sz w:val="24"/>
              </w:rPr>
            </w:pPr>
            <w:r w:rsidRPr="00A50CFD">
              <w:rPr>
                <w:color w:val="FFFFFF" w:themeColor="background1"/>
                <w:sz w:val="24"/>
              </w:rPr>
              <w:t>Threshold 4</w:t>
            </w:r>
          </w:p>
        </w:tc>
      </w:tr>
      <w:tr w:rsidR="005C4C1A" w:rsidRPr="005C4C1A" w:rsidTr="003F2EAF">
        <w:tc>
          <w:tcPr>
            <w:tcW w:w="4392" w:type="dxa"/>
          </w:tcPr>
          <w:p w:rsidR="005C4C1A" w:rsidRPr="00FD1337" w:rsidRDefault="00FD1337" w:rsidP="003724C0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Identify points, lines, line segments, and rays</w:t>
            </w:r>
          </w:p>
        </w:tc>
        <w:tc>
          <w:tcPr>
            <w:tcW w:w="4392" w:type="dxa"/>
          </w:tcPr>
          <w:p w:rsidR="005C4C1A" w:rsidRPr="00FD1337" w:rsidRDefault="00FD1337" w:rsidP="003724C0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</w:rPr>
            </w:pPr>
            <w:r w:rsidRPr="00FD1337">
              <w:rPr>
                <w:sz w:val="24"/>
              </w:rPr>
              <w:t>Draw lines of symmetry for two-dimensional figures</w:t>
            </w:r>
          </w:p>
        </w:tc>
        <w:tc>
          <w:tcPr>
            <w:tcW w:w="4392" w:type="dxa"/>
          </w:tcPr>
          <w:p w:rsidR="005C4C1A" w:rsidRPr="00FD1337" w:rsidRDefault="005C4C1A" w:rsidP="00FD1337">
            <w:pPr>
              <w:ind w:left="360"/>
              <w:rPr>
                <w:sz w:val="24"/>
              </w:rPr>
            </w:pPr>
          </w:p>
        </w:tc>
      </w:tr>
    </w:tbl>
    <w:p w:rsidR="005C4C1A" w:rsidRPr="005C4C1A" w:rsidRDefault="005C4C1A" w:rsidP="005C4C1A">
      <w:pPr>
        <w:jc w:val="center"/>
        <w:rPr>
          <w:sz w:val="24"/>
        </w:rPr>
      </w:pPr>
    </w:p>
    <w:sectPr w:rsidR="005C4C1A" w:rsidRPr="005C4C1A" w:rsidSect="00BA1F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94" w:rsidRDefault="00B65E94" w:rsidP="00B65E94">
      <w:pPr>
        <w:spacing w:after="0" w:line="240" w:lineRule="auto"/>
      </w:pPr>
      <w:r>
        <w:separator/>
      </w:r>
    </w:p>
  </w:endnote>
  <w:endnote w:type="continuationSeparator" w:id="0">
    <w:p w:rsidR="00B65E94" w:rsidRDefault="00B65E94" w:rsidP="00B6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94" w:rsidRDefault="00B65E94" w:rsidP="00B65E94">
      <w:pPr>
        <w:spacing w:after="0" w:line="240" w:lineRule="auto"/>
      </w:pPr>
      <w:r>
        <w:separator/>
      </w:r>
    </w:p>
  </w:footnote>
  <w:footnote w:type="continuationSeparator" w:id="0">
    <w:p w:rsidR="00B65E94" w:rsidRDefault="00B65E94" w:rsidP="00B6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141"/>
    <w:multiLevelType w:val="hybridMultilevel"/>
    <w:tmpl w:val="5DC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BC3"/>
    <w:multiLevelType w:val="hybridMultilevel"/>
    <w:tmpl w:val="AE9A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7EE3"/>
    <w:multiLevelType w:val="hybridMultilevel"/>
    <w:tmpl w:val="55E4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5CF5"/>
    <w:multiLevelType w:val="hybridMultilevel"/>
    <w:tmpl w:val="F0D2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D7242"/>
    <w:multiLevelType w:val="hybridMultilevel"/>
    <w:tmpl w:val="5BF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25A89"/>
    <w:multiLevelType w:val="hybridMultilevel"/>
    <w:tmpl w:val="289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24"/>
    <w:rsid w:val="001C3F1C"/>
    <w:rsid w:val="003724C0"/>
    <w:rsid w:val="00470BF4"/>
    <w:rsid w:val="004E26DB"/>
    <w:rsid w:val="005C4C1A"/>
    <w:rsid w:val="006A5261"/>
    <w:rsid w:val="00A50CFD"/>
    <w:rsid w:val="00AD1C37"/>
    <w:rsid w:val="00AE47D4"/>
    <w:rsid w:val="00B65E94"/>
    <w:rsid w:val="00BA1F24"/>
    <w:rsid w:val="00C03C92"/>
    <w:rsid w:val="00D12CB8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94"/>
  </w:style>
  <w:style w:type="paragraph" w:styleId="Footer">
    <w:name w:val="footer"/>
    <w:basedOn w:val="Normal"/>
    <w:link w:val="FooterChar"/>
    <w:uiPriority w:val="99"/>
    <w:unhideWhenUsed/>
    <w:rsid w:val="00B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94"/>
  </w:style>
  <w:style w:type="paragraph" w:styleId="Footer">
    <w:name w:val="footer"/>
    <w:basedOn w:val="Normal"/>
    <w:link w:val="FooterChar"/>
    <w:uiPriority w:val="99"/>
    <w:unhideWhenUsed/>
    <w:rsid w:val="00B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F0A3-917D-4079-8003-F3799DC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A3A78353.dotm</Template>
  <TotalTime>198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Baillie</dc:creator>
  <cp:lastModifiedBy>Smith, Baillie</cp:lastModifiedBy>
  <cp:revision>6</cp:revision>
  <dcterms:created xsi:type="dcterms:W3CDTF">2015-06-11T19:19:00Z</dcterms:created>
  <dcterms:modified xsi:type="dcterms:W3CDTF">2015-06-12T16:15:00Z</dcterms:modified>
</cp:coreProperties>
</file>