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DB9" w:rsidRDefault="00360DB9">
      <w:r>
        <w:rPr>
          <w:noProof/>
        </w:rPr>
        <w:drawing>
          <wp:inline distT="0" distB="0" distL="0" distR="0" wp14:anchorId="4879032B" wp14:editId="657B6C6C">
            <wp:extent cx="1872121" cy="5937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761" cy="593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</w:t>
      </w:r>
      <w:r w:rsidRPr="001C3F1C">
        <w:rPr>
          <w:b/>
          <w:sz w:val="32"/>
          <w:u w:val="single"/>
        </w:rPr>
        <w:t xml:space="preserve">South Dakota Grade </w:t>
      </w:r>
      <w:r>
        <w:rPr>
          <w:b/>
          <w:sz w:val="32"/>
          <w:u w:val="single"/>
        </w:rPr>
        <w:t>7</w:t>
      </w:r>
      <w:r w:rsidRPr="001C3F1C">
        <w:rPr>
          <w:b/>
          <w:sz w:val="32"/>
          <w:u w:val="single"/>
        </w:rPr>
        <w:t xml:space="preserve"> Mathematics Threshold Descriptors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AE47D4" w:rsidRPr="00C25E4B" w:rsidTr="00251AF0">
        <w:tc>
          <w:tcPr>
            <w:tcW w:w="13176" w:type="dxa"/>
            <w:gridSpan w:val="3"/>
            <w:shd w:val="clear" w:color="auto" w:fill="00B050"/>
          </w:tcPr>
          <w:p w:rsidR="00AE47D4" w:rsidRPr="00C25E4B" w:rsidRDefault="00F45517" w:rsidP="006A1BD8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bookmarkStart w:id="0" w:name="_GoBack"/>
            <w:r w:rsidRPr="00C25E4B">
              <w:rPr>
                <w:b/>
                <w:color w:val="FFFFFF" w:themeColor="background1"/>
                <w:sz w:val="24"/>
                <w:szCs w:val="24"/>
              </w:rPr>
              <w:t>Grade 7</w:t>
            </w:r>
            <w:r w:rsidR="005C4C1A" w:rsidRPr="00C25E4B">
              <w:rPr>
                <w:b/>
                <w:color w:val="FFFFFF" w:themeColor="background1"/>
                <w:sz w:val="24"/>
                <w:szCs w:val="24"/>
              </w:rPr>
              <w:t xml:space="preserve"> Priority Cluster: </w:t>
            </w:r>
            <w:r w:rsidR="006A1BD8" w:rsidRPr="00C25E4B">
              <w:rPr>
                <w:b/>
                <w:color w:val="FFFFFF" w:themeColor="background1"/>
                <w:sz w:val="24"/>
                <w:szCs w:val="24"/>
              </w:rPr>
              <w:t>Ratios and Proportional Relationships</w:t>
            </w:r>
            <w:r w:rsidR="005C4C1A" w:rsidRPr="00C25E4B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C03C92" w:rsidRPr="00C25E4B">
              <w:rPr>
                <w:b/>
                <w:color w:val="FFFFFF" w:themeColor="background1"/>
                <w:sz w:val="24"/>
                <w:szCs w:val="24"/>
              </w:rPr>
              <w:t>(</w:t>
            </w:r>
            <w:r w:rsidR="005C4C1A" w:rsidRPr="00C25E4B">
              <w:rPr>
                <w:b/>
                <w:color w:val="FFFFFF" w:themeColor="background1"/>
                <w:sz w:val="24"/>
                <w:szCs w:val="24"/>
              </w:rPr>
              <w:t>Target(s) – A)</w:t>
            </w:r>
          </w:p>
        </w:tc>
      </w:tr>
      <w:tr w:rsidR="005C4C1A" w:rsidRPr="00C25E4B" w:rsidTr="00251AF0">
        <w:tc>
          <w:tcPr>
            <w:tcW w:w="4392" w:type="dxa"/>
            <w:shd w:val="clear" w:color="auto" w:fill="00B050"/>
          </w:tcPr>
          <w:p w:rsidR="005C4C1A" w:rsidRPr="00C25E4B" w:rsidRDefault="005C4C1A" w:rsidP="005C4C1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25E4B">
              <w:rPr>
                <w:color w:val="FFFFFF" w:themeColor="background1"/>
                <w:sz w:val="24"/>
                <w:szCs w:val="24"/>
              </w:rPr>
              <w:t>Threshold 2</w:t>
            </w:r>
          </w:p>
        </w:tc>
        <w:tc>
          <w:tcPr>
            <w:tcW w:w="4392" w:type="dxa"/>
            <w:shd w:val="clear" w:color="auto" w:fill="00B050"/>
          </w:tcPr>
          <w:p w:rsidR="005C4C1A" w:rsidRPr="00C25E4B" w:rsidRDefault="005C4C1A" w:rsidP="005C4C1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25E4B">
              <w:rPr>
                <w:color w:val="FFFFFF" w:themeColor="background1"/>
                <w:sz w:val="24"/>
                <w:szCs w:val="24"/>
              </w:rPr>
              <w:t>Threshold 3</w:t>
            </w:r>
          </w:p>
        </w:tc>
        <w:tc>
          <w:tcPr>
            <w:tcW w:w="4392" w:type="dxa"/>
            <w:shd w:val="clear" w:color="auto" w:fill="00B050"/>
          </w:tcPr>
          <w:p w:rsidR="005C4C1A" w:rsidRPr="00C25E4B" w:rsidRDefault="005C4C1A" w:rsidP="005C4C1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25E4B">
              <w:rPr>
                <w:color w:val="FFFFFF" w:themeColor="background1"/>
                <w:sz w:val="24"/>
                <w:szCs w:val="24"/>
              </w:rPr>
              <w:t>Threshold 4</w:t>
            </w:r>
          </w:p>
        </w:tc>
      </w:tr>
      <w:tr w:rsidR="005C4C1A" w:rsidRPr="00C25E4B" w:rsidTr="00C03C92">
        <w:tc>
          <w:tcPr>
            <w:tcW w:w="4392" w:type="dxa"/>
          </w:tcPr>
          <w:p w:rsidR="005C4C1A" w:rsidRPr="00C25E4B" w:rsidRDefault="00F45517" w:rsidP="00360DB9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 w:rsidRPr="00C25E4B">
              <w:rPr>
                <w:sz w:val="24"/>
                <w:szCs w:val="24"/>
              </w:rPr>
              <w:t>Identify proportional relationships presented in equation formats and find unit rates involving whole numbers</w:t>
            </w:r>
          </w:p>
        </w:tc>
        <w:tc>
          <w:tcPr>
            <w:tcW w:w="4392" w:type="dxa"/>
          </w:tcPr>
          <w:p w:rsidR="005C4C1A" w:rsidRPr="00C25E4B" w:rsidRDefault="00F45517" w:rsidP="00360DB9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 w:rsidRPr="00C25E4B">
              <w:rPr>
                <w:sz w:val="24"/>
                <w:szCs w:val="24"/>
              </w:rPr>
              <w:t>Represent proportional relationships in graphs and tables and solve one-step rate-related problems</w:t>
            </w:r>
          </w:p>
        </w:tc>
        <w:tc>
          <w:tcPr>
            <w:tcW w:w="4392" w:type="dxa"/>
          </w:tcPr>
          <w:p w:rsidR="005C4C1A" w:rsidRPr="00C25E4B" w:rsidRDefault="00F45517" w:rsidP="00360DB9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 w:rsidRPr="00C25E4B">
              <w:rPr>
                <w:sz w:val="24"/>
                <w:szCs w:val="24"/>
              </w:rPr>
              <w:t>Solve real-world problems involving proportional relationships that require one step with measurement conversions</w:t>
            </w:r>
          </w:p>
        </w:tc>
      </w:tr>
    </w:tbl>
    <w:p w:rsidR="00470BF4" w:rsidRPr="00C25E4B" w:rsidRDefault="00470BF4" w:rsidP="00360DB9">
      <w:pPr>
        <w:ind w:left="360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5C4C1A" w:rsidRPr="00C25E4B" w:rsidTr="00251AF0">
        <w:tc>
          <w:tcPr>
            <w:tcW w:w="13176" w:type="dxa"/>
            <w:gridSpan w:val="3"/>
            <w:shd w:val="clear" w:color="auto" w:fill="00B050"/>
          </w:tcPr>
          <w:p w:rsidR="005C4C1A" w:rsidRPr="00C25E4B" w:rsidRDefault="00F45517" w:rsidP="00360DB9">
            <w:pPr>
              <w:ind w:left="36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25E4B">
              <w:rPr>
                <w:b/>
                <w:color w:val="FFFFFF" w:themeColor="background1"/>
                <w:sz w:val="24"/>
                <w:szCs w:val="24"/>
              </w:rPr>
              <w:t>Grade 7</w:t>
            </w:r>
            <w:r w:rsidR="005C4C1A" w:rsidRPr="00C25E4B">
              <w:rPr>
                <w:b/>
                <w:color w:val="FFFFFF" w:themeColor="background1"/>
                <w:sz w:val="24"/>
                <w:szCs w:val="24"/>
              </w:rPr>
              <w:t xml:space="preserve"> Priority Cluster: </w:t>
            </w:r>
            <w:r w:rsidR="006A1BD8" w:rsidRPr="00C25E4B">
              <w:rPr>
                <w:b/>
                <w:color w:val="FFFFFF" w:themeColor="background1"/>
                <w:sz w:val="24"/>
                <w:szCs w:val="24"/>
              </w:rPr>
              <w:t>The Number System</w:t>
            </w:r>
            <w:r w:rsidR="005C4C1A" w:rsidRPr="00C25E4B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C03C92" w:rsidRPr="00C25E4B">
              <w:rPr>
                <w:b/>
                <w:color w:val="FFFFFF" w:themeColor="background1"/>
                <w:sz w:val="24"/>
                <w:szCs w:val="24"/>
              </w:rPr>
              <w:t>(</w:t>
            </w:r>
            <w:r w:rsidR="005C4C1A" w:rsidRPr="00C25E4B">
              <w:rPr>
                <w:b/>
                <w:color w:val="FFFFFF" w:themeColor="background1"/>
                <w:sz w:val="24"/>
                <w:szCs w:val="24"/>
              </w:rPr>
              <w:t>Target(s) –</w:t>
            </w:r>
            <w:r w:rsidRPr="00C25E4B">
              <w:rPr>
                <w:b/>
                <w:color w:val="FFFFFF" w:themeColor="background1"/>
                <w:sz w:val="24"/>
                <w:szCs w:val="24"/>
              </w:rPr>
              <w:t>B</w:t>
            </w:r>
            <w:r w:rsidR="005C4C1A" w:rsidRPr="00C25E4B">
              <w:rPr>
                <w:b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5C4C1A" w:rsidRPr="00C25E4B" w:rsidTr="00251AF0">
        <w:tc>
          <w:tcPr>
            <w:tcW w:w="4392" w:type="dxa"/>
            <w:shd w:val="clear" w:color="auto" w:fill="00B050"/>
          </w:tcPr>
          <w:p w:rsidR="005C4C1A" w:rsidRPr="00C25E4B" w:rsidRDefault="005C4C1A" w:rsidP="00360DB9">
            <w:pPr>
              <w:ind w:left="360"/>
              <w:jc w:val="center"/>
              <w:rPr>
                <w:color w:val="FFFFFF" w:themeColor="background1"/>
                <w:sz w:val="24"/>
                <w:szCs w:val="24"/>
              </w:rPr>
            </w:pPr>
            <w:r w:rsidRPr="00C25E4B">
              <w:rPr>
                <w:color w:val="FFFFFF" w:themeColor="background1"/>
                <w:sz w:val="24"/>
                <w:szCs w:val="24"/>
              </w:rPr>
              <w:t>Threshold 2</w:t>
            </w:r>
          </w:p>
        </w:tc>
        <w:tc>
          <w:tcPr>
            <w:tcW w:w="4392" w:type="dxa"/>
            <w:shd w:val="clear" w:color="auto" w:fill="00B050"/>
          </w:tcPr>
          <w:p w:rsidR="005C4C1A" w:rsidRPr="00C25E4B" w:rsidRDefault="005C4C1A" w:rsidP="00360DB9">
            <w:pPr>
              <w:ind w:left="360"/>
              <w:jc w:val="center"/>
              <w:rPr>
                <w:color w:val="FFFFFF" w:themeColor="background1"/>
                <w:sz w:val="24"/>
                <w:szCs w:val="24"/>
              </w:rPr>
            </w:pPr>
            <w:r w:rsidRPr="00C25E4B">
              <w:rPr>
                <w:color w:val="FFFFFF" w:themeColor="background1"/>
                <w:sz w:val="24"/>
                <w:szCs w:val="24"/>
              </w:rPr>
              <w:t>Threshold 3</w:t>
            </w:r>
          </w:p>
        </w:tc>
        <w:tc>
          <w:tcPr>
            <w:tcW w:w="4392" w:type="dxa"/>
            <w:shd w:val="clear" w:color="auto" w:fill="00B050"/>
          </w:tcPr>
          <w:p w:rsidR="005C4C1A" w:rsidRPr="00C25E4B" w:rsidRDefault="005C4C1A" w:rsidP="00360DB9">
            <w:pPr>
              <w:ind w:left="360"/>
              <w:jc w:val="center"/>
              <w:rPr>
                <w:color w:val="FFFFFF" w:themeColor="background1"/>
                <w:sz w:val="24"/>
                <w:szCs w:val="24"/>
              </w:rPr>
            </w:pPr>
            <w:r w:rsidRPr="00C25E4B">
              <w:rPr>
                <w:color w:val="FFFFFF" w:themeColor="background1"/>
                <w:sz w:val="24"/>
                <w:szCs w:val="24"/>
              </w:rPr>
              <w:t>Threshold 4</w:t>
            </w:r>
          </w:p>
        </w:tc>
      </w:tr>
      <w:tr w:rsidR="005C4C1A" w:rsidRPr="00C25E4B" w:rsidTr="003F2EAF">
        <w:tc>
          <w:tcPr>
            <w:tcW w:w="4392" w:type="dxa"/>
          </w:tcPr>
          <w:p w:rsidR="005C4C1A" w:rsidRPr="00C25E4B" w:rsidRDefault="00F45517" w:rsidP="00360DB9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  <w:szCs w:val="24"/>
              </w:rPr>
            </w:pPr>
            <w:r w:rsidRPr="00C25E4B">
              <w:rPr>
                <w:sz w:val="24"/>
                <w:szCs w:val="24"/>
              </w:rPr>
              <w:t>Convert between familiar fractions and decimals</w:t>
            </w:r>
          </w:p>
        </w:tc>
        <w:tc>
          <w:tcPr>
            <w:tcW w:w="4392" w:type="dxa"/>
          </w:tcPr>
          <w:p w:rsidR="00F45517" w:rsidRPr="00C25E4B" w:rsidRDefault="00F45517" w:rsidP="00360DB9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  <w:szCs w:val="24"/>
              </w:rPr>
            </w:pPr>
            <w:r w:rsidRPr="00C25E4B">
              <w:rPr>
                <w:sz w:val="24"/>
                <w:szCs w:val="24"/>
              </w:rPr>
              <w:t>Solve mathematical problems using addition, subtraction, and multiplication on rational numbers.</w:t>
            </w:r>
          </w:p>
          <w:p w:rsidR="00F45517" w:rsidRPr="00C25E4B" w:rsidRDefault="00F45517" w:rsidP="00360DB9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  <w:szCs w:val="24"/>
              </w:rPr>
            </w:pPr>
            <w:r w:rsidRPr="00C25E4B">
              <w:rPr>
                <w:sz w:val="24"/>
                <w:szCs w:val="24"/>
              </w:rPr>
              <w:t>Understand that (-1</w:t>
            </w:r>
            <w:proofErr w:type="gramStart"/>
            <w:r w:rsidRPr="00C25E4B">
              <w:rPr>
                <w:sz w:val="24"/>
                <w:szCs w:val="24"/>
              </w:rPr>
              <w:t>)(</w:t>
            </w:r>
            <w:proofErr w:type="gramEnd"/>
            <w:r w:rsidRPr="00C25E4B">
              <w:rPr>
                <w:sz w:val="24"/>
                <w:szCs w:val="24"/>
              </w:rPr>
              <w:t>-1) = 1.</w:t>
            </w:r>
          </w:p>
          <w:p w:rsidR="005C4C1A" w:rsidRPr="00C25E4B" w:rsidRDefault="00F45517" w:rsidP="00360DB9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  <w:szCs w:val="24"/>
              </w:rPr>
            </w:pPr>
            <w:r w:rsidRPr="00C25E4B">
              <w:rPr>
                <w:sz w:val="24"/>
                <w:szCs w:val="24"/>
              </w:rPr>
              <w:t>Convert common fractions and fractions with denominators that are a factor of a power of 10 to decimals</w:t>
            </w:r>
          </w:p>
        </w:tc>
        <w:tc>
          <w:tcPr>
            <w:tcW w:w="4392" w:type="dxa"/>
          </w:tcPr>
          <w:p w:rsidR="005C4C1A" w:rsidRPr="00C25E4B" w:rsidRDefault="00F45517" w:rsidP="00360DB9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  <w:szCs w:val="24"/>
              </w:rPr>
            </w:pPr>
            <w:r w:rsidRPr="00C25E4B">
              <w:rPr>
                <w:sz w:val="24"/>
                <w:szCs w:val="24"/>
              </w:rPr>
              <w:t>Solve real-world problems with integers and proper fractions, using addition, multiplication, subtraction, and division</w:t>
            </w:r>
          </w:p>
        </w:tc>
      </w:tr>
    </w:tbl>
    <w:p w:rsidR="005C4C1A" w:rsidRPr="00C25E4B" w:rsidRDefault="005C4C1A" w:rsidP="00360DB9">
      <w:pPr>
        <w:shd w:val="clear" w:color="auto" w:fill="00B050"/>
        <w:ind w:left="360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5C4C1A" w:rsidRPr="00C25E4B" w:rsidTr="00251AF0">
        <w:tc>
          <w:tcPr>
            <w:tcW w:w="13176" w:type="dxa"/>
            <w:gridSpan w:val="3"/>
            <w:shd w:val="clear" w:color="auto" w:fill="00B050"/>
          </w:tcPr>
          <w:p w:rsidR="005C4C1A" w:rsidRPr="00C25E4B" w:rsidRDefault="00F45517" w:rsidP="00360DB9">
            <w:pPr>
              <w:shd w:val="clear" w:color="auto" w:fill="00B050"/>
              <w:ind w:left="36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25E4B">
              <w:rPr>
                <w:b/>
                <w:color w:val="FFFFFF" w:themeColor="background1"/>
                <w:sz w:val="24"/>
                <w:szCs w:val="24"/>
              </w:rPr>
              <w:t>Grade 7</w:t>
            </w:r>
            <w:r w:rsidR="005C4C1A" w:rsidRPr="00C25E4B">
              <w:rPr>
                <w:b/>
                <w:color w:val="FFFFFF" w:themeColor="background1"/>
                <w:sz w:val="24"/>
                <w:szCs w:val="24"/>
              </w:rPr>
              <w:t xml:space="preserve"> Priority Cluster: </w:t>
            </w:r>
            <w:r w:rsidR="006A1BD8" w:rsidRPr="00C25E4B">
              <w:rPr>
                <w:b/>
                <w:color w:val="FFFFFF" w:themeColor="background1"/>
                <w:sz w:val="24"/>
                <w:szCs w:val="24"/>
              </w:rPr>
              <w:t>Expressions and Equations</w:t>
            </w:r>
            <w:r w:rsidR="005C4C1A" w:rsidRPr="00C25E4B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C03C92" w:rsidRPr="00C25E4B">
              <w:rPr>
                <w:b/>
                <w:color w:val="FFFFFF" w:themeColor="background1"/>
                <w:sz w:val="24"/>
                <w:szCs w:val="24"/>
              </w:rPr>
              <w:t>(</w:t>
            </w:r>
            <w:r w:rsidR="005C4C1A" w:rsidRPr="00C25E4B">
              <w:rPr>
                <w:b/>
                <w:color w:val="FFFFFF" w:themeColor="background1"/>
                <w:sz w:val="24"/>
                <w:szCs w:val="24"/>
              </w:rPr>
              <w:t xml:space="preserve">Target(s) – </w:t>
            </w:r>
            <w:r w:rsidRPr="00C25E4B">
              <w:rPr>
                <w:b/>
                <w:color w:val="FFFFFF" w:themeColor="background1"/>
                <w:sz w:val="24"/>
                <w:szCs w:val="24"/>
              </w:rPr>
              <w:t>C, D</w:t>
            </w:r>
            <w:r w:rsidR="005C4C1A" w:rsidRPr="00C25E4B">
              <w:rPr>
                <w:b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5C4C1A" w:rsidRPr="00C25E4B" w:rsidTr="00251AF0">
        <w:tc>
          <w:tcPr>
            <w:tcW w:w="4392" w:type="dxa"/>
            <w:shd w:val="clear" w:color="auto" w:fill="00B050"/>
          </w:tcPr>
          <w:p w:rsidR="005C4C1A" w:rsidRPr="00C25E4B" w:rsidRDefault="005C4C1A" w:rsidP="00360DB9">
            <w:pPr>
              <w:shd w:val="clear" w:color="auto" w:fill="00B050"/>
              <w:ind w:left="360"/>
              <w:jc w:val="center"/>
              <w:rPr>
                <w:color w:val="FFFFFF" w:themeColor="background1"/>
                <w:sz w:val="24"/>
                <w:szCs w:val="24"/>
              </w:rPr>
            </w:pPr>
            <w:r w:rsidRPr="00C25E4B">
              <w:rPr>
                <w:color w:val="FFFFFF" w:themeColor="background1"/>
                <w:sz w:val="24"/>
                <w:szCs w:val="24"/>
              </w:rPr>
              <w:t>Threshold 2</w:t>
            </w:r>
          </w:p>
        </w:tc>
        <w:tc>
          <w:tcPr>
            <w:tcW w:w="4392" w:type="dxa"/>
            <w:shd w:val="clear" w:color="auto" w:fill="00B050"/>
          </w:tcPr>
          <w:p w:rsidR="005C4C1A" w:rsidRPr="00C25E4B" w:rsidRDefault="005C4C1A" w:rsidP="00360DB9">
            <w:pPr>
              <w:shd w:val="clear" w:color="auto" w:fill="00B050"/>
              <w:ind w:left="360"/>
              <w:jc w:val="center"/>
              <w:rPr>
                <w:color w:val="FFFFFF" w:themeColor="background1"/>
                <w:sz w:val="24"/>
                <w:szCs w:val="24"/>
              </w:rPr>
            </w:pPr>
            <w:r w:rsidRPr="00C25E4B">
              <w:rPr>
                <w:color w:val="FFFFFF" w:themeColor="background1"/>
                <w:sz w:val="24"/>
                <w:szCs w:val="24"/>
              </w:rPr>
              <w:t>Threshold 3</w:t>
            </w:r>
          </w:p>
        </w:tc>
        <w:tc>
          <w:tcPr>
            <w:tcW w:w="4392" w:type="dxa"/>
            <w:shd w:val="clear" w:color="auto" w:fill="00B050"/>
          </w:tcPr>
          <w:p w:rsidR="005C4C1A" w:rsidRPr="00C25E4B" w:rsidRDefault="005C4C1A" w:rsidP="00360DB9">
            <w:pPr>
              <w:shd w:val="clear" w:color="auto" w:fill="00B050"/>
              <w:ind w:left="360"/>
              <w:jc w:val="center"/>
              <w:rPr>
                <w:color w:val="FFFFFF" w:themeColor="background1"/>
                <w:sz w:val="24"/>
                <w:szCs w:val="24"/>
              </w:rPr>
            </w:pPr>
            <w:r w:rsidRPr="00C25E4B">
              <w:rPr>
                <w:color w:val="FFFFFF" w:themeColor="background1"/>
                <w:sz w:val="24"/>
                <w:szCs w:val="24"/>
              </w:rPr>
              <w:t>Threshold 4</w:t>
            </w:r>
          </w:p>
        </w:tc>
      </w:tr>
      <w:tr w:rsidR="005C4C1A" w:rsidRPr="00C25E4B" w:rsidTr="003F2EAF">
        <w:tc>
          <w:tcPr>
            <w:tcW w:w="4392" w:type="dxa"/>
          </w:tcPr>
          <w:p w:rsidR="00F45517" w:rsidRPr="00C25E4B" w:rsidRDefault="00F45517" w:rsidP="00360DB9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4"/>
                <w:szCs w:val="24"/>
              </w:rPr>
            </w:pPr>
            <w:r w:rsidRPr="00C25E4B">
              <w:rPr>
                <w:sz w:val="24"/>
                <w:szCs w:val="24"/>
              </w:rPr>
              <w:t>Apply properties of operations to expand linear expressions with integer coefficients.</w:t>
            </w:r>
          </w:p>
          <w:p w:rsidR="005C4C1A" w:rsidRPr="00C25E4B" w:rsidRDefault="00F45517" w:rsidP="00360DB9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4"/>
                <w:szCs w:val="24"/>
              </w:rPr>
            </w:pPr>
            <w:r w:rsidRPr="00C25E4B">
              <w:rPr>
                <w:sz w:val="24"/>
                <w:szCs w:val="24"/>
              </w:rPr>
              <w:t xml:space="preserve">Solve multi-step problems with decimal numbers. Solve equations in the form of </w:t>
            </w:r>
            <w:proofErr w:type="spellStart"/>
            <w:r w:rsidRPr="00C25E4B">
              <w:rPr>
                <w:sz w:val="24"/>
                <w:szCs w:val="24"/>
              </w:rPr>
              <w:t>px</w:t>
            </w:r>
            <w:proofErr w:type="spellEnd"/>
            <w:r w:rsidRPr="00C25E4B">
              <w:rPr>
                <w:sz w:val="24"/>
                <w:szCs w:val="24"/>
              </w:rPr>
              <w:t xml:space="preserve"> + q = r, where p, q, and </w:t>
            </w:r>
            <w:proofErr w:type="spellStart"/>
            <w:r w:rsidRPr="00C25E4B">
              <w:rPr>
                <w:sz w:val="24"/>
                <w:szCs w:val="24"/>
              </w:rPr>
              <w:lastRenderedPageBreak/>
              <w:t>r are</w:t>
            </w:r>
            <w:proofErr w:type="spellEnd"/>
            <w:r w:rsidRPr="00C25E4B">
              <w:rPr>
                <w:sz w:val="24"/>
                <w:szCs w:val="24"/>
              </w:rPr>
              <w:t xml:space="preserve"> decimal numbers</w:t>
            </w:r>
          </w:p>
        </w:tc>
        <w:tc>
          <w:tcPr>
            <w:tcW w:w="4392" w:type="dxa"/>
          </w:tcPr>
          <w:p w:rsidR="00F45517" w:rsidRPr="00C25E4B" w:rsidRDefault="00F45517" w:rsidP="00360DB9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4"/>
                <w:szCs w:val="24"/>
              </w:rPr>
            </w:pPr>
            <w:r w:rsidRPr="00C25E4B">
              <w:rPr>
                <w:sz w:val="24"/>
                <w:szCs w:val="24"/>
              </w:rPr>
              <w:lastRenderedPageBreak/>
              <w:t>Add, subtract, and factor linear expressions with decimal coefficients.</w:t>
            </w:r>
          </w:p>
          <w:p w:rsidR="00F45517" w:rsidRPr="00C25E4B" w:rsidRDefault="00F45517" w:rsidP="00360DB9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4"/>
                <w:szCs w:val="24"/>
              </w:rPr>
            </w:pPr>
            <w:r w:rsidRPr="00C25E4B">
              <w:rPr>
                <w:sz w:val="24"/>
                <w:szCs w:val="24"/>
              </w:rPr>
              <w:t>Graph the solution set to a given inequality in the form of x &gt; p or x &lt; p, where p is a rational number.</w:t>
            </w:r>
          </w:p>
          <w:p w:rsidR="00F45517" w:rsidRPr="00C25E4B" w:rsidRDefault="00F45517" w:rsidP="00360DB9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4"/>
                <w:szCs w:val="24"/>
              </w:rPr>
            </w:pPr>
            <w:r w:rsidRPr="00C25E4B">
              <w:rPr>
                <w:sz w:val="24"/>
                <w:szCs w:val="24"/>
              </w:rPr>
              <w:t xml:space="preserve">Understand that rewriting an </w:t>
            </w:r>
            <w:r w:rsidRPr="00C25E4B">
              <w:rPr>
                <w:sz w:val="24"/>
                <w:szCs w:val="24"/>
              </w:rPr>
              <w:lastRenderedPageBreak/>
              <w:t>expression can shed light on how quantities are related in a familiar problem-solving context with a moderate degree of scaffolding.</w:t>
            </w:r>
          </w:p>
          <w:p w:rsidR="005C4C1A" w:rsidRPr="00C25E4B" w:rsidRDefault="00F45517" w:rsidP="00360DB9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4"/>
                <w:szCs w:val="24"/>
              </w:rPr>
            </w:pPr>
            <w:r w:rsidRPr="00C25E4B">
              <w:rPr>
                <w:sz w:val="24"/>
                <w:szCs w:val="24"/>
              </w:rPr>
              <w:t>Use variables to reason with quantities in real-world and mathematical situations with a high degree of scaffolding</w:t>
            </w:r>
          </w:p>
        </w:tc>
        <w:tc>
          <w:tcPr>
            <w:tcW w:w="4392" w:type="dxa"/>
          </w:tcPr>
          <w:p w:rsidR="005C4C1A" w:rsidRPr="00C25E4B" w:rsidRDefault="00F45517" w:rsidP="00360DB9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4"/>
                <w:szCs w:val="24"/>
              </w:rPr>
            </w:pPr>
            <w:r w:rsidRPr="00C25E4B">
              <w:rPr>
                <w:sz w:val="24"/>
                <w:szCs w:val="24"/>
              </w:rPr>
              <w:lastRenderedPageBreak/>
              <w:t>Construct inequalities with two variables to solve problems.</w:t>
            </w:r>
          </w:p>
        </w:tc>
      </w:tr>
    </w:tbl>
    <w:p w:rsidR="005C4C1A" w:rsidRPr="00C25E4B" w:rsidRDefault="005C4C1A" w:rsidP="00360DB9">
      <w:pPr>
        <w:ind w:left="36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5C4C1A" w:rsidRPr="00C25E4B" w:rsidTr="00251AF0">
        <w:tc>
          <w:tcPr>
            <w:tcW w:w="13176" w:type="dxa"/>
            <w:gridSpan w:val="3"/>
            <w:shd w:val="clear" w:color="auto" w:fill="00B050"/>
          </w:tcPr>
          <w:p w:rsidR="005C4C1A" w:rsidRPr="00C25E4B" w:rsidRDefault="00F45517" w:rsidP="00360DB9">
            <w:pPr>
              <w:ind w:left="36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25E4B">
              <w:rPr>
                <w:b/>
                <w:color w:val="FFFFFF" w:themeColor="background1"/>
                <w:sz w:val="24"/>
                <w:szCs w:val="24"/>
              </w:rPr>
              <w:t>Grade 7</w:t>
            </w:r>
            <w:r w:rsidR="005C4C1A" w:rsidRPr="00C25E4B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FD1337" w:rsidRPr="00C25E4B">
              <w:rPr>
                <w:b/>
                <w:color w:val="FFFFFF" w:themeColor="background1"/>
                <w:sz w:val="24"/>
                <w:szCs w:val="24"/>
              </w:rPr>
              <w:t xml:space="preserve">Supporting </w:t>
            </w:r>
            <w:r w:rsidR="005C4C1A" w:rsidRPr="00C25E4B">
              <w:rPr>
                <w:b/>
                <w:color w:val="FFFFFF" w:themeColor="background1"/>
                <w:sz w:val="24"/>
                <w:szCs w:val="24"/>
              </w:rPr>
              <w:t xml:space="preserve">Cluster: </w:t>
            </w:r>
            <w:r w:rsidR="006A1BD8" w:rsidRPr="00C25E4B">
              <w:rPr>
                <w:b/>
                <w:color w:val="FFFFFF" w:themeColor="background1"/>
                <w:sz w:val="24"/>
                <w:szCs w:val="24"/>
              </w:rPr>
              <w:t>Geometry</w:t>
            </w:r>
            <w:r w:rsidR="005C4C1A" w:rsidRPr="00C25E4B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C03C92" w:rsidRPr="00C25E4B">
              <w:rPr>
                <w:b/>
                <w:color w:val="FFFFFF" w:themeColor="background1"/>
                <w:sz w:val="24"/>
                <w:szCs w:val="24"/>
              </w:rPr>
              <w:t>(</w:t>
            </w:r>
            <w:r w:rsidR="005C4C1A" w:rsidRPr="00C25E4B">
              <w:rPr>
                <w:b/>
                <w:color w:val="FFFFFF" w:themeColor="background1"/>
                <w:sz w:val="24"/>
                <w:szCs w:val="24"/>
              </w:rPr>
              <w:t xml:space="preserve">Target(s) – </w:t>
            </w:r>
            <w:r w:rsidRPr="00C25E4B">
              <w:rPr>
                <w:b/>
                <w:color w:val="FFFFFF" w:themeColor="background1"/>
                <w:sz w:val="24"/>
                <w:szCs w:val="24"/>
              </w:rPr>
              <w:t>E, F</w:t>
            </w:r>
            <w:r w:rsidR="005C4C1A" w:rsidRPr="00C25E4B">
              <w:rPr>
                <w:b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5C4C1A" w:rsidRPr="00C25E4B" w:rsidTr="00251AF0">
        <w:tc>
          <w:tcPr>
            <w:tcW w:w="4392" w:type="dxa"/>
            <w:shd w:val="clear" w:color="auto" w:fill="00B050"/>
          </w:tcPr>
          <w:p w:rsidR="005C4C1A" w:rsidRPr="00C25E4B" w:rsidRDefault="005C4C1A" w:rsidP="00360DB9">
            <w:pPr>
              <w:ind w:left="360"/>
              <w:jc w:val="center"/>
              <w:rPr>
                <w:color w:val="FFFFFF" w:themeColor="background1"/>
                <w:sz w:val="24"/>
                <w:szCs w:val="24"/>
              </w:rPr>
            </w:pPr>
            <w:r w:rsidRPr="00C25E4B">
              <w:rPr>
                <w:color w:val="FFFFFF" w:themeColor="background1"/>
                <w:sz w:val="24"/>
                <w:szCs w:val="24"/>
              </w:rPr>
              <w:t>Threshold 2</w:t>
            </w:r>
          </w:p>
        </w:tc>
        <w:tc>
          <w:tcPr>
            <w:tcW w:w="4392" w:type="dxa"/>
            <w:shd w:val="clear" w:color="auto" w:fill="00B050"/>
          </w:tcPr>
          <w:p w:rsidR="005C4C1A" w:rsidRPr="00C25E4B" w:rsidRDefault="005C4C1A" w:rsidP="00360DB9">
            <w:pPr>
              <w:ind w:left="360"/>
              <w:jc w:val="center"/>
              <w:rPr>
                <w:color w:val="FFFFFF" w:themeColor="background1"/>
                <w:sz w:val="24"/>
                <w:szCs w:val="24"/>
              </w:rPr>
            </w:pPr>
            <w:r w:rsidRPr="00C25E4B">
              <w:rPr>
                <w:color w:val="FFFFFF" w:themeColor="background1"/>
                <w:sz w:val="24"/>
                <w:szCs w:val="24"/>
              </w:rPr>
              <w:t>Threshold 3</w:t>
            </w:r>
          </w:p>
        </w:tc>
        <w:tc>
          <w:tcPr>
            <w:tcW w:w="4392" w:type="dxa"/>
            <w:shd w:val="clear" w:color="auto" w:fill="00B050"/>
          </w:tcPr>
          <w:p w:rsidR="005C4C1A" w:rsidRPr="00C25E4B" w:rsidRDefault="005C4C1A" w:rsidP="00360DB9">
            <w:pPr>
              <w:ind w:left="360"/>
              <w:jc w:val="center"/>
              <w:rPr>
                <w:color w:val="FFFFFF" w:themeColor="background1"/>
                <w:sz w:val="24"/>
                <w:szCs w:val="24"/>
              </w:rPr>
            </w:pPr>
            <w:r w:rsidRPr="00C25E4B">
              <w:rPr>
                <w:color w:val="FFFFFF" w:themeColor="background1"/>
                <w:sz w:val="24"/>
                <w:szCs w:val="24"/>
              </w:rPr>
              <w:t>Threshold 4</w:t>
            </w:r>
          </w:p>
        </w:tc>
      </w:tr>
      <w:tr w:rsidR="005C4C1A" w:rsidRPr="00C25E4B" w:rsidTr="003F2EAF">
        <w:tc>
          <w:tcPr>
            <w:tcW w:w="4392" w:type="dxa"/>
          </w:tcPr>
          <w:p w:rsidR="00F45517" w:rsidRPr="00C25E4B" w:rsidRDefault="00F45517" w:rsidP="00360DB9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4"/>
                <w:szCs w:val="24"/>
              </w:rPr>
            </w:pPr>
            <w:r w:rsidRPr="00C25E4B">
              <w:rPr>
                <w:sz w:val="24"/>
                <w:szCs w:val="24"/>
              </w:rPr>
              <w:t>Describe geometric shapes with given conditions. Use vertical angles expressed as numerical measurements to solve problems.</w:t>
            </w:r>
          </w:p>
          <w:p w:rsidR="005C4C1A" w:rsidRPr="00C25E4B" w:rsidRDefault="00F45517" w:rsidP="00360DB9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4"/>
                <w:szCs w:val="24"/>
              </w:rPr>
            </w:pPr>
            <w:r w:rsidRPr="00C25E4B">
              <w:rPr>
                <w:sz w:val="24"/>
                <w:szCs w:val="24"/>
              </w:rPr>
              <w:t>Calculate the area of a circle when the formula is provided and the area of quadrilaterals</w:t>
            </w:r>
          </w:p>
        </w:tc>
        <w:tc>
          <w:tcPr>
            <w:tcW w:w="4392" w:type="dxa"/>
          </w:tcPr>
          <w:p w:rsidR="00F45517" w:rsidRPr="00C25E4B" w:rsidRDefault="00F45517" w:rsidP="00360DB9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4"/>
                <w:szCs w:val="24"/>
              </w:rPr>
            </w:pPr>
            <w:r w:rsidRPr="00C25E4B">
              <w:rPr>
                <w:sz w:val="24"/>
                <w:szCs w:val="24"/>
              </w:rPr>
              <w:t>Create a scale drawing of a given figure when a scale factor is given.</w:t>
            </w:r>
          </w:p>
          <w:p w:rsidR="00F45517" w:rsidRPr="00C25E4B" w:rsidRDefault="00F45517" w:rsidP="00360DB9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4"/>
                <w:szCs w:val="24"/>
              </w:rPr>
            </w:pPr>
            <w:r w:rsidRPr="00C25E4B">
              <w:rPr>
                <w:sz w:val="24"/>
                <w:szCs w:val="24"/>
              </w:rPr>
              <w:t>Determine the surface area of a right prism.</w:t>
            </w:r>
          </w:p>
          <w:p w:rsidR="005C4C1A" w:rsidRPr="00C25E4B" w:rsidRDefault="00F45517" w:rsidP="00360DB9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4"/>
                <w:szCs w:val="24"/>
              </w:rPr>
            </w:pPr>
            <w:r w:rsidRPr="00C25E4B">
              <w:rPr>
                <w:sz w:val="24"/>
                <w:szCs w:val="24"/>
              </w:rPr>
              <w:t>Use vertical angles expressed as variables to solve two-step problems</w:t>
            </w:r>
          </w:p>
        </w:tc>
        <w:tc>
          <w:tcPr>
            <w:tcW w:w="4392" w:type="dxa"/>
          </w:tcPr>
          <w:p w:rsidR="005C4C1A" w:rsidRPr="00C25E4B" w:rsidRDefault="00F45517" w:rsidP="00360DB9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4"/>
                <w:szCs w:val="24"/>
              </w:rPr>
            </w:pPr>
            <w:r w:rsidRPr="00C25E4B">
              <w:rPr>
                <w:sz w:val="24"/>
                <w:szCs w:val="24"/>
              </w:rPr>
              <w:t>Describe the two-dimensional figures that result from slicing spheres and cones</w:t>
            </w:r>
          </w:p>
        </w:tc>
      </w:tr>
    </w:tbl>
    <w:p w:rsidR="005C4C1A" w:rsidRPr="00C25E4B" w:rsidRDefault="005C4C1A" w:rsidP="00360DB9">
      <w:pPr>
        <w:ind w:left="360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5C4C1A" w:rsidRPr="00C25E4B" w:rsidTr="00251AF0">
        <w:tc>
          <w:tcPr>
            <w:tcW w:w="13176" w:type="dxa"/>
            <w:gridSpan w:val="3"/>
            <w:shd w:val="clear" w:color="auto" w:fill="00B050"/>
          </w:tcPr>
          <w:p w:rsidR="005C4C1A" w:rsidRPr="00C25E4B" w:rsidRDefault="00F45517" w:rsidP="00360DB9">
            <w:pPr>
              <w:ind w:left="36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25E4B">
              <w:rPr>
                <w:b/>
                <w:color w:val="FFFFFF" w:themeColor="background1"/>
                <w:sz w:val="24"/>
                <w:szCs w:val="24"/>
              </w:rPr>
              <w:t>Grade 7</w:t>
            </w:r>
            <w:r w:rsidR="005C4C1A" w:rsidRPr="00C25E4B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FD1337" w:rsidRPr="00C25E4B">
              <w:rPr>
                <w:b/>
                <w:color w:val="FFFFFF" w:themeColor="background1"/>
                <w:sz w:val="24"/>
                <w:szCs w:val="24"/>
              </w:rPr>
              <w:t xml:space="preserve">Supporting </w:t>
            </w:r>
            <w:r w:rsidR="005C4C1A" w:rsidRPr="00C25E4B">
              <w:rPr>
                <w:b/>
                <w:color w:val="FFFFFF" w:themeColor="background1"/>
                <w:sz w:val="24"/>
                <w:szCs w:val="24"/>
              </w:rPr>
              <w:t xml:space="preserve">Cluster: </w:t>
            </w:r>
            <w:r w:rsidR="006A1BD8" w:rsidRPr="00C25E4B">
              <w:rPr>
                <w:b/>
                <w:color w:val="FFFFFF" w:themeColor="background1"/>
                <w:sz w:val="24"/>
                <w:szCs w:val="24"/>
              </w:rPr>
              <w:t>Statistics and Probability</w:t>
            </w:r>
            <w:r w:rsidR="005C4C1A" w:rsidRPr="00C25E4B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C03C92" w:rsidRPr="00C25E4B">
              <w:rPr>
                <w:b/>
                <w:color w:val="FFFFFF" w:themeColor="background1"/>
                <w:sz w:val="24"/>
                <w:szCs w:val="24"/>
              </w:rPr>
              <w:t>(</w:t>
            </w:r>
            <w:r w:rsidR="005C4C1A" w:rsidRPr="00C25E4B">
              <w:rPr>
                <w:b/>
                <w:color w:val="FFFFFF" w:themeColor="background1"/>
                <w:sz w:val="24"/>
                <w:szCs w:val="24"/>
              </w:rPr>
              <w:t xml:space="preserve">Target(s) – </w:t>
            </w:r>
            <w:r w:rsidRPr="00C25E4B">
              <w:rPr>
                <w:b/>
                <w:color w:val="FFFFFF" w:themeColor="background1"/>
                <w:sz w:val="24"/>
                <w:szCs w:val="24"/>
              </w:rPr>
              <w:t>G, H, I</w:t>
            </w:r>
            <w:r w:rsidR="005C4C1A" w:rsidRPr="00C25E4B">
              <w:rPr>
                <w:b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5C4C1A" w:rsidRPr="00C25E4B" w:rsidTr="00251AF0">
        <w:tc>
          <w:tcPr>
            <w:tcW w:w="4392" w:type="dxa"/>
            <w:shd w:val="clear" w:color="auto" w:fill="00B050"/>
          </w:tcPr>
          <w:p w:rsidR="005C4C1A" w:rsidRPr="00C25E4B" w:rsidRDefault="005C4C1A" w:rsidP="00360DB9">
            <w:pPr>
              <w:ind w:left="360"/>
              <w:jc w:val="center"/>
              <w:rPr>
                <w:color w:val="FFFFFF" w:themeColor="background1"/>
                <w:sz w:val="24"/>
                <w:szCs w:val="24"/>
              </w:rPr>
            </w:pPr>
            <w:r w:rsidRPr="00C25E4B">
              <w:rPr>
                <w:color w:val="FFFFFF" w:themeColor="background1"/>
                <w:sz w:val="24"/>
                <w:szCs w:val="24"/>
              </w:rPr>
              <w:t>Threshold 2</w:t>
            </w:r>
          </w:p>
        </w:tc>
        <w:tc>
          <w:tcPr>
            <w:tcW w:w="4392" w:type="dxa"/>
            <w:shd w:val="clear" w:color="auto" w:fill="00B050"/>
          </w:tcPr>
          <w:p w:rsidR="005C4C1A" w:rsidRPr="00C25E4B" w:rsidRDefault="005C4C1A" w:rsidP="00360DB9">
            <w:pPr>
              <w:ind w:left="360"/>
              <w:jc w:val="center"/>
              <w:rPr>
                <w:color w:val="FFFFFF" w:themeColor="background1"/>
                <w:sz w:val="24"/>
                <w:szCs w:val="24"/>
              </w:rPr>
            </w:pPr>
            <w:r w:rsidRPr="00C25E4B">
              <w:rPr>
                <w:color w:val="FFFFFF" w:themeColor="background1"/>
                <w:sz w:val="24"/>
                <w:szCs w:val="24"/>
              </w:rPr>
              <w:t>Threshold 3</w:t>
            </w:r>
          </w:p>
        </w:tc>
        <w:tc>
          <w:tcPr>
            <w:tcW w:w="4392" w:type="dxa"/>
            <w:shd w:val="clear" w:color="auto" w:fill="00B050"/>
          </w:tcPr>
          <w:p w:rsidR="005C4C1A" w:rsidRPr="00C25E4B" w:rsidRDefault="005C4C1A" w:rsidP="00360DB9">
            <w:pPr>
              <w:ind w:left="360"/>
              <w:jc w:val="center"/>
              <w:rPr>
                <w:color w:val="FFFFFF" w:themeColor="background1"/>
                <w:sz w:val="24"/>
                <w:szCs w:val="24"/>
              </w:rPr>
            </w:pPr>
            <w:r w:rsidRPr="00C25E4B">
              <w:rPr>
                <w:color w:val="FFFFFF" w:themeColor="background1"/>
                <w:sz w:val="24"/>
                <w:szCs w:val="24"/>
              </w:rPr>
              <w:t>Threshold 4</w:t>
            </w:r>
          </w:p>
        </w:tc>
      </w:tr>
      <w:tr w:rsidR="005C4C1A" w:rsidRPr="00C25E4B" w:rsidTr="003F2EAF">
        <w:tc>
          <w:tcPr>
            <w:tcW w:w="4392" w:type="dxa"/>
          </w:tcPr>
          <w:p w:rsidR="00F45517" w:rsidRPr="00C25E4B" w:rsidRDefault="00F45517" w:rsidP="00360DB9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4"/>
                <w:szCs w:val="24"/>
              </w:rPr>
            </w:pPr>
            <w:r w:rsidRPr="00C25E4B">
              <w:rPr>
                <w:sz w:val="24"/>
                <w:szCs w:val="24"/>
              </w:rPr>
              <w:t>Determine whether or not a sample is random. Find the range of a set of data about a given population.</w:t>
            </w:r>
          </w:p>
          <w:p w:rsidR="005C4C1A" w:rsidRPr="00C25E4B" w:rsidRDefault="00F45517" w:rsidP="00360DB9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4"/>
                <w:szCs w:val="24"/>
              </w:rPr>
            </w:pPr>
            <w:r w:rsidRPr="00C25E4B">
              <w:rPr>
                <w:sz w:val="24"/>
                <w:szCs w:val="24"/>
              </w:rPr>
              <w:t>Approximate the probability of a chance event by collecting data</w:t>
            </w:r>
          </w:p>
        </w:tc>
        <w:tc>
          <w:tcPr>
            <w:tcW w:w="4392" w:type="dxa"/>
          </w:tcPr>
          <w:p w:rsidR="00F45517" w:rsidRPr="00C25E4B" w:rsidRDefault="00F45517" w:rsidP="00360DB9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4"/>
                <w:szCs w:val="24"/>
              </w:rPr>
            </w:pPr>
            <w:r w:rsidRPr="00C25E4B">
              <w:rPr>
                <w:sz w:val="24"/>
                <w:szCs w:val="24"/>
              </w:rPr>
              <w:t>Use random sampling to draw inferences about a population in familiar contexts.</w:t>
            </w:r>
          </w:p>
          <w:p w:rsidR="00F45517" w:rsidRPr="00C25E4B" w:rsidRDefault="00F45517" w:rsidP="00360DB9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4"/>
                <w:szCs w:val="24"/>
              </w:rPr>
            </w:pPr>
            <w:r w:rsidRPr="00C25E4B">
              <w:rPr>
                <w:sz w:val="24"/>
                <w:szCs w:val="24"/>
              </w:rPr>
              <w:t>Informally assess the degree of visual overlap of two numerical data distributions.</w:t>
            </w:r>
          </w:p>
          <w:p w:rsidR="005C4C1A" w:rsidRPr="00C25E4B" w:rsidRDefault="00F45517" w:rsidP="00360DB9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4"/>
                <w:szCs w:val="24"/>
              </w:rPr>
            </w:pPr>
            <w:r w:rsidRPr="00C25E4B">
              <w:rPr>
                <w:sz w:val="24"/>
                <w:szCs w:val="24"/>
              </w:rPr>
              <w:t>Calculate the theoretical probability of a compound event</w:t>
            </w:r>
          </w:p>
        </w:tc>
        <w:tc>
          <w:tcPr>
            <w:tcW w:w="4392" w:type="dxa"/>
          </w:tcPr>
          <w:p w:rsidR="00F45517" w:rsidRPr="00C25E4B" w:rsidRDefault="00F45517" w:rsidP="00360DB9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4"/>
                <w:szCs w:val="24"/>
              </w:rPr>
            </w:pPr>
            <w:r w:rsidRPr="00C25E4B">
              <w:rPr>
                <w:sz w:val="24"/>
                <w:szCs w:val="24"/>
              </w:rPr>
              <w:t>Generate multiple samples (or simulated samples) of the same size.</w:t>
            </w:r>
          </w:p>
          <w:p w:rsidR="00F45517" w:rsidRPr="00C25E4B" w:rsidRDefault="00F45517" w:rsidP="00360DB9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4"/>
                <w:szCs w:val="24"/>
              </w:rPr>
            </w:pPr>
            <w:r w:rsidRPr="00C25E4B">
              <w:rPr>
                <w:sz w:val="24"/>
                <w:szCs w:val="24"/>
              </w:rPr>
              <w:t>Determine which measures of variability should be used to draw informal comparative inferences about two populations.</w:t>
            </w:r>
          </w:p>
          <w:p w:rsidR="005C4C1A" w:rsidRPr="00C25E4B" w:rsidRDefault="00F45517" w:rsidP="00360DB9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4"/>
                <w:szCs w:val="24"/>
              </w:rPr>
            </w:pPr>
            <w:r w:rsidRPr="00C25E4B">
              <w:rPr>
                <w:sz w:val="24"/>
                <w:szCs w:val="24"/>
              </w:rPr>
              <w:t xml:space="preserve">Construct a simulation experiment and generate frequencies for compound </w:t>
            </w:r>
            <w:r w:rsidRPr="00C25E4B">
              <w:rPr>
                <w:sz w:val="24"/>
                <w:szCs w:val="24"/>
              </w:rPr>
              <w:lastRenderedPageBreak/>
              <w:t>events</w:t>
            </w:r>
            <w:r w:rsidR="00067769" w:rsidRPr="00C25E4B">
              <w:rPr>
                <w:sz w:val="24"/>
                <w:szCs w:val="24"/>
              </w:rPr>
              <w:t>.</w:t>
            </w:r>
          </w:p>
        </w:tc>
      </w:tr>
      <w:bookmarkEnd w:id="0"/>
    </w:tbl>
    <w:p w:rsidR="005C4C1A" w:rsidRPr="005C4C1A" w:rsidRDefault="005C4C1A" w:rsidP="00F45517">
      <w:pPr>
        <w:rPr>
          <w:sz w:val="24"/>
        </w:rPr>
      </w:pPr>
    </w:p>
    <w:sectPr w:rsidR="005C4C1A" w:rsidRPr="005C4C1A" w:rsidSect="00BA1F2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7141"/>
    <w:multiLevelType w:val="hybridMultilevel"/>
    <w:tmpl w:val="5DC26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23BC3"/>
    <w:multiLevelType w:val="hybridMultilevel"/>
    <w:tmpl w:val="AE9AC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77EE3"/>
    <w:multiLevelType w:val="hybridMultilevel"/>
    <w:tmpl w:val="8DB85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FC5CF5"/>
    <w:multiLevelType w:val="hybridMultilevel"/>
    <w:tmpl w:val="F0D25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FD7242"/>
    <w:multiLevelType w:val="hybridMultilevel"/>
    <w:tmpl w:val="B4ACC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525A89"/>
    <w:multiLevelType w:val="hybridMultilevel"/>
    <w:tmpl w:val="289A1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24"/>
    <w:rsid w:val="00067769"/>
    <w:rsid w:val="00251AF0"/>
    <w:rsid w:val="00360DB9"/>
    <w:rsid w:val="00470BF4"/>
    <w:rsid w:val="004E26DB"/>
    <w:rsid w:val="005C4C1A"/>
    <w:rsid w:val="006A1BD8"/>
    <w:rsid w:val="006A5261"/>
    <w:rsid w:val="007E060D"/>
    <w:rsid w:val="00AE47D4"/>
    <w:rsid w:val="00BA1F24"/>
    <w:rsid w:val="00C03C92"/>
    <w:rsid w:val="00C24889"/>
    <w:rsid w:val="00C25E4B"/>
    <w:rsid w:val="00E43B9E"/>
    <w:rsid w:val="00F45517"/>
    <w:rsid w:val="00FD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4C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4C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42DF00BB.dotm</Template>
  <TotalTime>6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Baillie</dc:creator>
  <cp:lastModifiedBy>Smith, Baillie</cp:lastModifiedBy>
  <cp:revision>6</cp:revision>
  <dcterms:created xsi:type="dcterms:W3CDTF">2015-06-11T21:19:00Z</dcterms:created>
  <dcterms:modified xsi:type="dcterms:W3CDTF">2015-06-15T20:38:00Z</dcterms:modified>
</cp:coreProperties>
</file>