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95D6D" w14:textId="77777777" w:rsidR="00BA76D1" w:rsidRPr="00425B56" w:rsidRDefault="00BA76D1" w:rsidP="00425B56">
      <w:pPr>
        <w:spacing w:line="200" w:lineRule="exact"/>
        <w:rPr>
          <w:rFonts w:ascii="Calibri" w:hAnsi="Calibri" w:cs="Calibri"/>
          <w:szCs w:val="22"/>
        </w:rPr>
      </w:pPr>
    </w:p>
    <w:p w14:paraId="6BA2009A" w14:textId="77777777" w:rsidR="00BA76D1" w:rsidRPr="00411D86" w:rsidRDefault="00BA76D1" w:rsidP="00BA76D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center"/>
        <w:rPr>
          <w:rFonts w:cs="Arial"/>
          <w:b/>
          <w:sz w:val="24"/>
          <w:szCs w:val="24"/>
        </w:rPr>
      </w:pPr>
      <w:r w:rsidRPr="00411D86">
        <w:rPr>
          <w:rFonts w:cs="Arial"/>
          <w:b/>
          <w:sz w:val="24"/>
          <w:szCs w:val="24"/>
        </w:rPr>
        <w:t xml:space="preserve">Public Notification </w:t>
      </w:r>
    </w:p>
    <w:p w14:paraId="17E96E7F" w14:textId="77777777" w:rsidR="00B00E6D" w:rsidRDefault="00B00E6D" w:rsidP="00BA76D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cs="Arial"/>
          <w:sz w:val="20"/>
        </w:rPr>
      </w:pPr>
    </w:p>
    <w:p w14:paraId="6BF662F7" w14:textId="3CB8C850" w:rsidR="00BA76D1" w:rsidRPr="00B97837" w:rsidRDefault="00BA76D1" w:rsidP="00BA76D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cs="Arial"/>
          <w:sz w:val="20"/>
        </w:rPr>
      </w:pPr>
      <w:r w:rsidRPr="004C3580">
        <w:rPr>
          <w:rFonts w:cs="Arial"/>
          <w:sz w:val="20"/>
        </w:rPr>
        <w:t xml:space="preserve">The State Agency will send this release with eligibility guidelines to all local papers and the Department of Labor’s Career Centers. </w:t>
      </w:r>
      <w:r w:rsidR="00BB3042">
        <w:rPr>
          <w:rFonts w:cs="Arial"/>
          <w:sz w:val="20"/>
        </w:rPr>
        <w:t xml:space="preserve">School Food Authorities (SFA) and Child and Adult Care Food Program (CACFP) </w:t>
      </w:r>
      <w:r w:rsidR="002425AC">
        <w:rPr>
          <w:rFonts w:cs="Arial"/>
          <w:sz w:val="20"/>
        </w:rPr>
        <w:t>sponsor</w:t>
      </w:r>
      <w:r w:rsidR="00BB3042">
        <w:rPr>
          <w:rFonts w:cs="Arial"/>
          <w:sz w:val="20"/>
        </w:rPr>
        <w:t xml:space="preserve"> agencies</w:t>
      </w:r>
      <w:r w:rsidR="00BB3042" w:rsidRPr="00774CE8">
        <w:rPr>
          <w:rFonts w:cs="Arial"/>
          <w:sz w:val="20"/>
        </w:rPr>
        <w:t xml:space="preserve"> </w:t>
      </w:r>
      <w:r w:rsidRPr="00774CE8">
        <w:rPr>
          <w:rFonts w:cs="Arial"/>
          <w:sz w:val="20"/>
        </w:rPr>
        <w:t xml:space="preserve">may provide additional information to the media. SFAs </w:t>
      </w:r>
      <w:r w:rsidR="00BB3042">
        <w:rPr>
          <w:rFonts w:cs="Arial"/>
          <w:sz w:val="20"/>
        </w:rPr>
        <w:t xml:space="preserve">and CACFP agencies </w:t>
      </w:r>
      <w:r w:rsidRPr="00774CE8">
        <w:rPr>
          <w:rFonts w:cs="Arial"/>
          <w:sz w:val="20"/>
        </w:rPr>
        <w:t>should also provide this information to any grassroots organizations that may assist in p</w:t>
      </w:r>
      <w:r w:rsidRPr="00B97837">
        <w:rPr>
          <w:rFonts w:cs="Arial"/>
          <w:sz w:val="20"/>
        </w:rPr>
        <w:t>roviding information relating to free and reduced-price meals.</w:t>
      </w:r>
    </w:p>
    <w:p w14:paraId="663F9BC2" w14:textId="77777777" w:rsidR="00BA76D1" w:rsidRPr="00632D2C" w:rsidRDefault="00BA76D1" w:rsidP="00BA76D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cs="Arial"/>
          <w:sz w:val="20"/>
        </w:rPr>
      </w:pPr>
    </w:p>
    <w:p w14:paraId="31474F66" w14:textId="1E6D7B20" w:rsidR="00BA76D1" w:rsidRDefault="00BA76D1" w:rsidP="00BA76D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cs="Arial"/>
          <w:sz w:val="20"/>
        </w:rPr>
      </w:pPr>
      <w:r w:rsidRPr="00990655">
        <w:rPr>
          <w:rFonts w:cs="Arial"/>
          <w:sz w:val="20"/>
        </w:rPr>
        <w:t>If a layoff should occur that would require notice to the company, to Social Services or other organizations working with the displaced workers, this release should be used as a guide to provide information to the company.</w:t>
      </w:r>
      <w:r w:rsidRPr="004C3580">
        <w:rPr>
          <w:rFonts w:cs="Arial"/>
          <w:sz w:val="20"/>
        </w:rPr>
        <w:t xml:space="preserve"> Refer to </w:t>
      </w:r>
      <w:r>
        <w:rPr>
          <w:rFonts w:cs="Arial"/>
          <w:sz w:val="20"/>
        </w:rPr>
        <w:t xml:space="preserve">South Dakota </w:t>
      </w:r>
      <w:r w:rsidRPr="004C3580">
        <w:rPr>
          <w:rFonts w:cs="Arial"/>
          <w:sz w:val="20"/>
        </w:rPr>
        <w:t>numbered memo</w:t>
      </w:r>
      <w:r w:rsidR="002425AC">
        <w:rPr>
          <w:rFonts w:cs="Arial"/>
          <w:sz w:val="20"/>
        </w:rPr>
        <w:t>s</w:t>
      </w:r>
      <w:r w:rsidRPr="004C3580">
        <w:rPr>
          <w:rFonts w:cs="Arial"/>
          <w:sz w:val="20"/>
        </w:rPr>
        <w:t xml:space="preserve"> S</w:t>
      </w:r>
      <w:r w:rsidR="002E6AEB">
        <w:rPr>
          <w:rFonts w:cs="Arial"/>
          <w:sz w:val="20"/>
        </w:rPr>
        <w:t>N</w:t>
      </w:r>
      <w:r w:rsidRPr="004C3580">
        <w:rPr>
          <w:rFonts w:cs="Arial"/>
          <w:sz w:val="20"/>
        </w:rPr>
        <w:t>P-</w:t>
      </w:r>
      <w:r w:rsidR="00A244E3">
        <w:rPr>
          <w:rFonts w:cs="Arial"/>
          <w:sz w:val="20"/>
        </w:rPr>
        <w:t>219-1</w:t>
      </w:r>
      <w:r w:rsidR="002425AC">
        <w:rPr>
          <w:rStyle w:val="CommentReference"/>
        </w:rPr>
        <w:t>,</w:t>
      </w:r>
      <w:r w:rsidR="00A244E3">
        <w:rPr>
          <w:rStyle w:val="CommentReference"/>
        </w:rPr>
        <w:t xml:space="preserve"> </w:t>
      </w:r>
      <w:r w:rsidR="002425AC">
        <w:rPr>
          <w:rFonts w:cs="Arial"/>
          <w:sz w:val="20"/>
        </w:rPr>
        <w:t>CACFP-</w:t>
      </w:r>
      <w:r w:rsidR="00A244E3">
        <w:rPr>
          <w:rFonts w:cs="Arial"/>
          <w:sz w:val="20"/>
        </w:rPr>
        <w:t>219-1</w:t>
      </w:r>
      <w:r w:rsidR="002425AC">
        <w:rPr>
          <w:rFonts w:cs="Arial"/>
          <w:sz w:val="20"/>
        </w:rPr>
        <w:t>, and CACFPDCH-</w:t>
      </w:r>
      <w:r w:rsidR="00A244E3">
        <w:rPr>
          <w:rFonts w:cs="Arial"/>
          <w:sz w:val="20"/>
        </w:rPr>
        <w:t>219-1</w:t>
      </w:r>
      <w:r w:rsidR="002425AC">
        <w:rPr>
          <w:rFonts w:cs="Arial"/>
          <w:sz w:val="20"/>
        </w:rPr>
        <w:t xml:space="preserve"> </w:t>
      </w:r>
      <w:r w:rsidRPr="004C3580">
        <w:rPr>
          <w:rFonts w:cs="Arial"/>
          <w:sz w:val="20"/>
        </w:rPr>
        <w:t xml:space="preserve">for additional information. </w:t>
      </w:r>
    </w:p>
    <w:p w14:paraId="17BDC171" w14:textId="77777777" w:rsidR="00766F24" w:rsidRDefault="00766F24" w:rsidP="00BA76D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cs="Arial"/>
          <w:sz w:val="20"/>
        </w:rPr>
      </w:pPr>
    </w:p>
    <w:p w14:paraId="65B2C72B" w14:textId="77777777" w:rsidR="00766F24" w:rsidRDefault="00766F24" w:rsidP="00BA76D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cs="Arial"/>
          <w:sz w:val="20"/>
        </w:rPr>
      </w:pPr>
      <w:r>
        <w:rPr>
          <w:rFonts w:cs="Arial"/>
          <w:sz w:val="20"/>
        </w:rPr>
        <w:t xml:space="preserve">This form is for information only – no need to resubmit to the State Agency. </w:t>
      </w:r>
    </w:p>
    <w:p w14:paraId="168FA287" w14:textId="77777777" w:rsidR="00BA76D1" w:rsidRDefault="00BA76D1" w:rsidP="00BA76D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cs="Arial"/>
          <w:sz w:val="20"/>
        </w:rPr>
      </w:pPr>
    </w:p>
    <w:p w14:paraId="1F5AC9B8" w14:textId="054B5342" w:rsidR="00BA76D1" w:rsidRPr="00411D86" w:rsidRDefault="00BA76D1" w:rsidP="00BA76D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center"/>
        <w:rPr>
          <w:rFonts w:cs="Arial"/>
          <w:b/>
          <w:sz w:val="24"/>
          <w:szCs w:val="24"/>
        </w:rPr>
      </w:pPr>
      <w:r w:rsidRPr="00411D86">
        <w:rPr>
          <w:rFonts w:cs="Arial"/>
          <w:b/>
          <w:sz w:val="24"/>
          <w:szCs w:val="24"/>
        </w:rPr>
        <w:t>State Issued Public Release</w:t>
      </w:r>
    </w:p>
    <w:p w14:paraId="35C5B04B" w14:textId="77777777" w:rsidR="00842B0A" w:rsidRPr="005A1D40" w:rsidRDefault="00842B0A" w:rsidP="00BA76D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center"/>
        <w:rPr>
          <w:rFonts w:cs="Arial"/>
          <w:b/>
          <w:sz w:val="20"/>
        </w:rPr>
      </w:pPr>
    </w:p>
    <w:p w14:paraId="12C7CC8E" w14:textId="77777777" w:rsidR="00BA76D1" w:rsidRPr="004C3580" w:rsidRDefault="00BA76D1" w:rsidP="00BA76D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cs="Arial"/>
          <w:sz w:val="20"/>
        </w:rPr>
      </w:pPr>
      <w:r w:rsidRPr="004C3580">
        <w:rPr>
          <w:rFonts w:cs="Arial"/>
          <w:sz w:val="20"/>
        </w:rPr>
        <w:tab/>
      </w:r>
      <w:r w:rsidRPr="004C3580">
        <w:rPr>
          <w:rFonts w:cs="Arial"/>
          <w:sz w:val="20"/>
        </w:rPr>
        <w:tab/>
      </w:r>
      <w:r w:rsidRPr="004C3580">
        <w:rPr>
          <w:rFonts w:cs="Arial"/>
          <w:sz w:val="20"/>
        </w:rPr>
        <w:tab/>
      </w:r>
      <w:r w:rsidRPr="004C3580">
        <w:rPr>
          <w:rFonts w:cs="Arial"/>
          <w:sz w:val="20"/>
        </w:rPr>
        <w:tab/>
      </w:r>
      <w:r w:rsidRPr="004C3580">
        <w:rPr>
          <w:rFonts w:cs="Arial"/>
          <w:sz w:val="20"/>
        </w:rPr>
        <w:tab/>
      </w:r>
      <w:r w:rsidRPr="004C3580">
        <w:rPr>
          <w:rFonts w:cs="Arial"/>
          <w:sz w:val="20"/>
        </w:rPr>
        <w:tab/>
      </w:r>
      <w:r w:rsidRPr="004C3580">
        <w:rPr>
          <w:rFonts w:cs="Arial"/>
          <w:sz w:val="20"/>
        </w:rPr>
        <w:tab/>
      </w:r>
      <w:r w:rsidRPr="004C3580">
        <w:rPr>
          <w:rFonts w:cs="Arial"/>
          <w:sz w:val="20"/>
        </w:rPr>
        <w:tab/>
      </w:r>
      <w:r w:rsidRPr="004C3580">
        <w:rPr>
          <w:rFonts w:cs="Arial"/>
          <w:sz w:val="20"/>
        </w:rPr>
        <w:tab/>
      </w:r>
      <w:r w:rsidRPr="004C3580">
        <w:rPr>
          <w:rFonts w:cs="Arial"/>
          <w:sz w:val="20"/>
        </w:rPr>
        <w:tab/>
      </w:r>
      <w:r w:rsidRPr="004C3580">
        <w:rPr>
          <w:rFonts w:cs="Arial"/>
          <w:sz w:val="20"/>
        </w:rPr>
        <w:tab/>
        <w:t>FOR IMMEDIATE RELEASE</w:t>
      </w:r>
    </w:p>
    <w:p w14:paraId="15FF1185" w14:textId="77777777" w:rsidR="00BA76D1" w:rsidRPr="004C3580" w:rsidRDefault="00BA76D1" w:rsidP="00BA76D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cs="Arial"/>
          <w:sz w:val="20"/>
        </w:rPr>
      </w:pPr>
      <w:r w:rsidRPr="004C3580">
        <w:rPr>
          <w:rFonts w:cs="Arial"/>
          <w:sz w:val="20"/>
        </w:rPr>
        <w:t xml:space="preserve">FREE AND REDUCED PRICE </w:t>
      </w:r>
    </w:p>
    <w:p w14:paraId="754FDC0D" w14:textId="3720C2FB" w:rsidR="00BA76D1" w:rsidRPr="004C3580" w:rsidRDefault="00BA76D1" w:rsidP="00BA76D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cs="Arial"/>
          <w:sz w:val="20"/>
        </w:rPr>
      </w:pPr>
      <w:r w:rsidRPr="004C3580">
        <w:rPr>
          <w:rFonts w:cs="Arial"/>
          <w:sz w:val="20"/>
        </w:rPr>
        <w:t>MEALS FOR CHILDREN</w:t>
      </w:r>
    </w:p>
    <w:p w14:paraId="13B9DC88" w14:textId="77777777" w:rsidR="00BA76D1" w:rsidRPr="004C3580" w:rsidRDefault="00BA76D1" w:rsidP="00BA76D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cs="Arial"/>
          <w:sz w:val="20"/>
        </w:rPr>
      </w:pPr>
    </w:p>
    <w:p w14:paraId="5C4DFFFB" w14:textId="1F5FBF81" w:rsidR="00BA76D1" w:rsidRPr="004C3580" w:rsidRDefault="00BA76D1" w:rsidP="00BA76D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cs="Arial"/>
          <w:sz w:val="20"/>
        </w:rPr>
      </w:pPr>
      <w:r w:rsidRPr="004C3580">
        <w:rPr>
          <w:rFonts w:cs="Arial"/>
          <w:sz w:val="20"/>
        </w:rPr>
        <w:tab/>
        <w:t xml:space="preserve">PIERRE -- Child and Adult Nutrition Services in the South Dakota Department of Education has announced the </w:t>
      </w:r>
      <w:r w:rsidR="007710A5">
        <w:rPr>
          <w:rFonts w:cs="Arial"/>
          <w:sz w:val="20"/>
        </w:rPr>
        <w:t xml:space="preserve">free and </w:t>
      </w:r>
      <w:r w:rsidR="00A244E3">
        <w:rPr>
          <w:rFonts w:cs="Arial"/>
          <w:sz w:val="20"/>
        </w:rPr>
        <w:t>reduced-price</w:t>
      </w:r>
      <w:r w:rsidR="007710A5">
        <w:rPr>
          <w:rFonts w:cs="Arial"/>
          <w:sz w:val="20"/>
        </w:rPr>
        <w:t xml:space="preserve"> </w:t>
      </w:r>
      <w:r w:rsidRPr="004C3580">
        <w:rPr>
          <w:rFonts w:cs="Arial"/>
          <w:sz w:val="20"/>
        </w:rPr>
        <w:t xml:space="preserve">policy for free milk or free and </w:t>
      </w:r>
      <w:r w:rsidR="00A244E3" w:rsidRPr="004C3580">
        <w:rPr>
          <w:rFonts w:cs="Arial"/>
          <w:sz w:val="20"/>
        </w:rPr>
        <w:t>reduced-price</w:t>
      </w:r>
      <w:r w:rsidRPr="004C3580">
        <w:rPr>
          <w:rFonts w:cs="Arial"/>
          <w:sz w:val="20"/>
        </w:rPr>
        <w:t xml:space="preserve"> meals. The policy applies to children unable to pay the full price of meals or milk served under the National School Lunch</w:t>
      </w:r>
      <w:r w:rsidR="00D5571B">
        <w:rPr>
          <w:rFonts w:cs="Arial"/>
          <w:sz w:val="20"/>
        </w:rPr>
        <w:t xml:space="preserve"> Program</w:t>
      </w:r>
      <w:r w:rsidRPr="004C3580">
        <w:rPr>
          <w:rFonts w:cs="Arial"/>
          <w:sz w:val="20"/>
        </w:rPr>
        <w:t>, School Breakfast</w:t>
      </w:r>
      <w:r w:rsidR="00D5571B">
        <w:rPr>
          <w:rFonts w:cs="Arial"/>
          <w:sz w:val="20"/>
        </w:rPr>
        <w:t xml:space="preserve"> Program</w:t>
      </w:r>
      <w:r w:rsidRPr="004C3580">
        <w:rPr>
          <w:rFonts w:cs="Arial"/>
          <w:sz w:val="20"/>
        </w:rPr>
        <w:t>, Special Milk Program</w:t>
      </w:r>
      <w:r w:rsidR="00D5571B">
        <w:rPr>
          <w:rFonts w:cs="Arial"/>
          <w:sz w:val="20"/>
        </w:rPr>
        <w:t>, and/or the Child and Adult Care Food Program</w:t>
      </w:r>
      <w:r w:rsidRPr="004C3580">
        <w:rPr>
          <w:rFonts w:cs="Arial"/>
          <w:sz w:val="20"/>
        </w:rPr>
        <w:t xml:space="preserve">. The administrative office of each school </w:t>
      </w:r>
      <w:r w:rsidR="002425AC">
        <w:rPr>
          <w:rFonts w:cs="Arial"/>
          <w:sz w:val="20"/>
        </w:rPr>
        <w:t xml:space="preserve">or </w:t>
      </w:r>
      <w:r w:rsidR="00D5571B">
        <w:rPr>
          <w:rFonts w:cs="Arial"/>
          <w:sz w:val="20"/>
        </w:rPr>
        <w:t>agency</w:t>
      </w:r>
      <w:r w:rsidR="00D5571B" w:rsidRPr="004C3580">
        <w:rPr>
          <w:rFonts w:cs="Arial"/>
          <w:sz w:val="20"/>
        </w:rPr>
        <w:t xml:space="preserve"> </w:t>
      </w:r>
      <w:r w:rsidRPr="004C3580">
        <w:rPr>
          <w:rFonts w:cs="Arial"/>
          <w:sz w:val="20"/>
        </w:rPr>
        <w:t xml:space="preserve">that participates in </w:t>
      </w:r>
      <w:r w:rsidR="002425AC">
        <w:rPr>
          <w:rFonts w:cs="Arial"/>
          <w:sz w:val="20"/>
        </w:rPr>
        <w:t xml:space="preserve">any of </w:t>
      </w:r>
      <w:r w:rsidRPr="004C3580">
        <w:rPr>
          <w:rFonts w:cs="Arial"/>
          <w:sz w:val="20"/>
        </w:rPr>
        <w:t>the</w:t>
      </w:r>
      <w:r w:rsidR="002425AC">
        <w:rPr>
          <w:rFonts w:cs="Arial"/>
          <w:sz w:val="20"/>
        </w:rPr>
        <w:t>se</w:t>
      </w:r>
      <w:r w:rsidRPr="004C3580">
        <w:rPr>
          <w:rFonts w:cs="Arial"/>
          <w:sz w:val="20"/>
        </w:rPr>
        <w:t xml:space="preserve"> </w:t>
      </w:r>
      <w:r w:rsidR="007710A5">
        <w:rPr>
          <w:rFonts w:cs="Arial"/>
          <w:sz w:val="20"/>
        </w:rPr>
        <w:t xml:space="preserve">federal </w:t>
      </w:r>
      <w:r w:rsidR="002425AC">
        <w:rPr>
          <w:rFonts w:cs="Arial"/>
          <w:sz w:val="20"/>
        </w:rPr>
        <w:t xml:space="preserve">programs have </w:t>
      </w:r>
      <w:r w:rsidRPr="004C3580">
        <w:rPr>
          <w:rFonts w:cs="Arial"/>
          <w:sz w:val="20"/>
        </w:rPr>
        <w:t xml:space="preserve">a copy of the policy available for review.  </w:t>
      </w:r>
    </w:p>
    <w:p w14:paraId="37623153" w14:textId="19D8B2E8" w:rsidR="00BA76D1" w:rsidRPr="004C3580" w:rsidRDefault="00BA76D1" w:rsidP="00BA76D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cs="Arial"/>
          <w:sz w:val="20"/>
        </w:rPr>
      </w:pPr>
      <w:r w:rsidRPr="004C3580">
        <w:rPr>
          <w:rFonts w:cs="Arial"/>
          <w:sz w:val="20"/>
        </w:rPr>
        <w:tab/>
        <w:t xml:space="preserve">Children from families whose income is at or below the levels shown are eligible for free or </w:t>
      </w:r>
      <w:r w:rsidR="00A244E3" w:rsidRPr="004C3580">
        <w:rPr>
          <w:rFonts w:cs="Arial"/>
          <w:sz w:val="20"/>
        </w:rPr>
        <w:t>reduced-price</w:t>
      </w:r>
      <w:r w:rsidRPr="004C3580">
        <w:rPr>
          <w:rFonts w:cs="Arial"/>
          <w:sz w:val="20"/>
        </w:rPr>
        <w:t xml:space="preserve"> meals</w:t>
      </w:r>
      <w:r w:rsidR="0036412E">
        <w:rPr>
          <w:rFonts w:cs="Arial"/>
          <w:sz w:val="20"/>
        </w:rPr>
        <w:t xml:space="preserve"> or milk at participating schools and agencies</w:t>
      </w:r>
      <w:r w:rsidRPr="004C3580">
        <w:rPr>
          <w:rFonts w:cs="Arial"/>
          <w:sz w:val="20"/>
        </w:rPr>
        <w:t xml:space="preserve">. Families may apply for free or </w:t>
      </w:r>
      <w:r w:rsidR="00A244E3" w:rsidRPr="004C3580">
        <w:rPr>
          <w:rFonts w:cs="Arial"/>
          <w:sz w:val="20"/>
        </w:rPr>
        <w:t>reduced-price</w:t>
      </w:r>
      <w:r w:rsidRPr="004C3580">
        <w:rPr>
          <w:rFonts w:cs="Arial"/>
          <w:sz w:val="20"/>
        </w:rPr>
        <w:t xml:space="preserve"> meals or free milk for their children for school</w:t>
      </w:r>
      <w:r w:rsidR="0092705E">
        <w:rPr>
          <w:rFonts w:cs="Arial"/>
          <w:sz w:val="20"/>
        </w:rPr>
        <w:t>/program</w:t>
      </w:r>
      <w:r w:rsidRPr="004C3580">
        <w:rPr>
          <w:rFonts w:cs="Arial"/>
          <w:sz w:val="20"/>
        </w:rPr>
        <w:t xml:space="preserve"> year </w:t>
      </w:r>
      <w:r w:rsidR="006B375F">
        <w:rPr>
          <w:rFonts w:cs="Arial"/>
          <w:sz w:val="20"/>
        </w:rPr>
        <w:t>202</w:t>
      </w:r>
      <w:r w:rsidR="003A47B1">
        <w:rPr>
          <w:rFonts w:cs="Arial"/>
          <w:sz w:val="20"/>
        </w:rPr>
        <w:t>4</w:t>
      </w:r>
      <w:r w:rsidR="006B375F">
        <w:rPr>
          <w:rFonts w:cs="Arial"/>
          <w:sz w:val="20"/>
        </w:rPr>
        <w:t>-202</w:t>
      </w:r>
      <w:r w:rsidR="003A47B1">
        <w:rPr>
          <w:rFonts w:cs="Arial"/>
          <w:sz w:val="20"/>
        </w:rPr>
        <w:t>5</w:t>
      </w:r>
      <w:r w:rsidRPr="004C3580">
        <w:rPr>
          <w:rFonts w:cs="Arial"/>
          <w:sz w:val="20"/>
        </w:rPr>
        <w:t xml:space="preserve"> according to guidelines effective July 1, </w:t>
      </w:r>
      <w:r w:rsidR="00D16AA9">
        <w:rPr>
          <w:rFonts w:cs="Arial"/>
          <w:sz w:val="20"/>
        </w:rPr>
        <w:t>202</w:t>
      </w:r>
      <w:r w:rsidR="003A47B1">
        <w:rPr>
          <w:rFonts w:cs="Arial"/>
          <w:sz w:val="20"/>
        </w:rPr>
        <w:t>4</w:t>
      </w:r>
      <w:r w:rsidRPr="004C3580">
        <w:rPr>
          <w:rFonts w:cs="Arial"/>
          <w:sz w:val="20"/>
        </w:rPr>
        <w:t>. Applications will be provided to households by the</w:t>
      </w:r>
      <w:r w:rsidR="0036412E">
        <w:rPr>
          <w:rFonts w:cs="Arial"/>
          <w:sz w:val="20"/>
        </w:rPr>
        <w:t>ir local</w:t>
      </w:r>
      <w:r w:rsidRPr="004C3580">
        <w:rPr>
          <w:rFonts w:cs="Arial"/>
          <w:sz w:val="20"/>
        </w:rPr>
        <w:t xml:space="preserve"> school</w:t>
      </w:r>
      <w:r w:rsidR="0036412E">
        <w:rPr>
          <w:rFonts w:cs="Arial"/>
          <w:sz w:val="20"/>
        </w:rPr>
        <w:t xml:space="preserve"> or </w:t>
      </w:r>
      <w:r w:rsidR="00D5571B">
        <w:rPr>
          <w:rFonts w:cs="Arial"/>
          <w:sz w:val="20"/>
        </w:rPr>
        <w:t>agency</w:t>
      </w:r>
      <w:r w:rsidRPr="004C3580">
        <w:rPr>
          <w:rFonts w:cs="Arial"/>
          <w:sz w:val="20"/>
        </w:rPr>
        <w:t>. Families that are directly certified as eligible for free meals will receive a notice of eligibility</w:t>
      </w:r>
      <w:r w:rsidR="0036412E">
        <w:rPr>
          <w:rFonts w:cs="Arial"/>
          <w:sz w:val="20"/>
        </w:rPr>
        <w:t xml:space="preserve"> from their school. </w:t>
      </w:r>
    </w:p>
    <w:p w14:paraId="441CBB71" w14:textId="5ADF5517" w:rsidR="00E61FEC" w:rsidRDefault="00BA76D1" w:rsidP="00BA76D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cs="Arial"/>
          <w:sz w:val="20"/>
        </w:rPr>
      </w:pPr>
      <w:r w:rsidRPr="004C3580">
        <w:rPr>
          <w:rFonts w:cs="Arial"/>
          <w:sz w:val="20"/>
        </w:rPr>
        <w:tab/>
      </w:r>
      <w:r w:rsidR="00E61FEC">
        <w:rPr>
          <w:rFonts w:cs="Arial"/>
          <w:sz w:val="20"/>
        </w:rPr>
        <w:t>S</w:t>
      </w:r>
      <w:r w:rsidRPr="00F71492">
        <w:rPr>
          <w:rFonts w:cs="Arial"/>
          <w:sz w:val="20"/>
        </w:rPr>
        <w:t>chool</w:t>
      </w:r>
      <w:r w:rsidR="00E61FEC">
        <w:rPr>
          <w:rFonts w:cs="Arial"/>
          <w:sz w:val="20"/>
        </w:rPr>
        <w:t>s</w:t>
      </w:r>
      <w:r w:rsidRPr="00F71492">
        <w:rPr>
          <w:rFonts w:cs="Arial"/>
          <w:sz w:val="20"/>
        </w:rPr>
        <w:t xml:space="preserve"> will use the prior year’s eligibility status (free, reduced price, or paid) for up to the first 30 days of </w:t>
      </w:r>
      <w:r w:rsidRPr="00842B0A">
        <w:rPr>
          <w:rFonts w:cs="Arial"/>
          <w:sz w:val="20"/>
        </w:rPr>
        <w:t>school</w:t>
      </w:r>
      <w:r w:rsidRPr="00F71492">
        <w:rPr>
          <w:rFonts w:cs="Arial"/>
          <w:sz w:val="20"/>
        </w:rPr>
        <w:t xml:space="preserve"> or until a new application is approved or direct certification is obtained, whichever comes first.</w:t>
      </w:r>
      <w:r w:rsidR="000A5C59" w:rsidRPr="00F71492">
        <w:rPr>
          <w:rFonts w:cs="Arial"/>
          <w:sz w:val="20"/>
        </w:rPr>
        <w:t xml:space="preserve"> When the carry-over period ends, unless the household is notified that their children are directly </w:t>
      </w:r>
      <w:r w:rsidR="00A244E3" w:rsidRPr="00F71492">
        <w:rPr>
          <w:rFonts w:cs="Arial"/>
          <w:sz w:val="20"/>
        </w:rPr>
        <w:t>certified,</w:t>
      </w:r>
      <w:r w:rsidR="000A5C59" w:rsidRPr="00F71492">
        <w:rPr>
          <w:rFonts w:cs="Arial"/>
          <w:sz w:val="20"/>
        </w:rPr>
        <w:t xml:space="preserve"> or the household submits an application that is approved, the children must pay full price for meals and the school </w:t>
      </w:r>
      <w:r w:rsidR="0036412E">
        <w:rPr>
          <w:rFonts w:cs="Arial"/>
          <w:sz w:val="20"/>
        </w:rPr>
        <w:t xml:space="preserve">or </w:t>
      </w:r>
      <w:r w:rsidR="005D7BCB">
        <w:rPr>
          <w:rFonts w:cs="Arial"/>
          <w:sz w:val="20"/>
        </w:rPr>
        <w:t>agency</w:t>
      </w:r>
      <w:r w:rsidR="005D7BCB" w:rsidRPr="00F71492">
        <w:rPr>
          <w:rFonts w:cs="Arial"/>
          <w:sz w:val="20"/>
        </w:rPr>
        <w:t xml:space="preserve"> </w:t>
      </w:r>
      <w:r w:rsidR="000A5C59" w:rsidRPr="00F71492">
        <w:rPr>
          <w:rFonts w:cs="Arial"/>
          <w:sz w:val="20"/>
        </w:rPr>
        <w:t>will not send a reminder or a notice of expired eligibility.</w:t>
      </w:r>
    </w:p>
    <w:p w14:paraId="5CE53C89" w14:textId="2DE2F8BC" w:rsidR="00E61FEC" w:rsidRPr="004C3580" w:rsidRDefault="00E61FEC" w:rsidP="00BA76D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cs="Arial"/>
          <w:sz w:val="20"/>
        </w:rPr>
      </w:pPr>
      <w:r>
        <w:rPr>
          <w:rFonts w:cs="Arial"/>
          <w:sz w:val="20"/>
        </w:rPr>
        <w:tab/>
        <w:t>Applications submitted to a facility that operates that Child and Adult Care Food Program (CACFP) are valid for a full year. Applications expire on the last day of the month one year after the application was submitted or approved.</w:t>
      </w:r>
    </w:p>
    <w:p w14:paraId="3F160D95" w14:textId="4C502AEA" w:rsidR="00BA76D1" w:rsidRPr="004C3580" w:rsidRDefault="00BA76D1" w:rsidP="00BA76D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cs="Arial"/>
          <w:sz w:val="20"/>
        </w:rPr>
      </w:pPr>
      <w:r w:rsidRPr="004C3580">
        <w:rPr>
          <w:rFonts w:cs="Arial"/>
          <w:sz w:val="20"/>
        </w:rPr>
        <w:tab/>
        <w:t xml:space="preserve">Households that are currently on Supplemental Nutrition Assistance Program (SNAP) or Temporary Assistance for Needy Families (TANF) will receive letters from the school indicating that their children are eligible for FREE school meals. </w:t>
      </w:r>
      <w:r w:rsidR="00A30682">
        <w:rPr>
          <w:rFonts w:cs="Arial"/>
          <w:sz w:val="20"/>
        </w:rPr>
        <w:t xml:space="preserve">Families receiving a notice should </w:t>
      </w:r>
      <w:r w:rsidR="0036412E">
        <w:rPr>
          <w:rFonts w:cs="Arial"/>
          <w:sz w:val="20"/>
        </w:rPr>
        <w:t>not</w:t>
      </w:r>
      <w:r w:rsidRPr="004C3580">
        <w:rPr>
          <w:rFonts w:cs="Arial"/>
          <w:sz w:val="20"/>
        </w:rPr>
        <w:t xml:space="preserve"> complete an application for free meals. All children in </w:t>
      </w:r>
      <w:r w:rsidR="00425B56">
        <w:rPr>
          <w:rFonts w:cs="Arial"/>
          <w:sz w:val="20"/>
        </w:rPr>
        <w:t xml:space="preserve">a </w:t>
      </w:r>
      <w:r w:rsidRPr="004C3580">
        <w:rPr>
          <w:rFonts w:cs="Arial"/>
          <w:sz w:val="20"/>
        </w:rPr>
        <w:t xml:space="preserve">household </w:t>
      </w:r>
      <w:r w:rsidR="00425B56">
        <w:rPr>
          <w:rFonts w:cs="Arial"/>
          <w:sz w:val="20"/>
        </w:rPr>
        <w:t>where any household member receives</w:t>
      </w:r>
      <w:r w:rsidRPr="004C3580">
        <w:rPr>
          <w:rFonts w:cs="Arial"/>
          <w:sz w:val="20"/>
        </w:rPr>
        <w:t xml:space="preserve"> benefits under TANF or SNAP are eligible for free meals.</w:t>
      </w:r>
      <w:r w:rsidR="00A30682">
        <w:rPr>
          <w:rFonts w:cs="Arial"/>
          <w:sz w:val="20"/>
        </w:rPr>
        <w:t xml:space="preserve"> If any children were not listed on the notice of eligibility, the household should contact the school to have free meal benefits extended to them. </w:t>
      </w:r>
      <w:r w:rsidR="0092705E">
        <w:rPr>
          <w:rFonts w:cs="Arial"/>
          <w:sz w:val="20"/>
        </w:rPr>
        <w:t>This does not apply to CACFP.</w:t>
      </w:r>
    </w:p>
    <w:p w14:paraId="31099B5B" w14:textId="11ED011B" w:rsidR="00BA76D1" w:rsidRPr="004C3580" w:rsidRDefault="00F71492" w:rsidP="00BA76D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cs="Arial"/>
          <w:sz w:val="20"/>
        </w:rPr>
      </w:pPr>
      <w:r>
        <w:rPr>
          <w:rFonts w:cs="Arial"/>
          <w:sz w:val="20"/>
        </w:rPr>
        <w:tab/>
      </w:r>
      <w:r w:rsidR="00AD3F2F">
        <w:rPr>
          <w:rFonts w:cs="Arial"/>
          <w:sz w:val="20"/>
        </w:rPr>
        <w:t xml:space="preserve"> </w:t>
      </w:r>
      <w:r w:rsidR="00AD3F2F">
        <w:rPr>
          <w:rFonts w:cs="Arial"/>
          <w:sz w:val="20"/>
        </w:rPr>
        <w:tab/>
      </w:r>
      <w:r w:rsidR="00BA76D1" w:rsidRPr="004C3580">
        <w:rPr>
          <w:rFonts w:cs="Arial"/>
          <w:sz w:val="20"/>
        </w:rPr>
        <w:t>Families receiving commodities through the Food Distribution Program on Indian Reservations (FDPIR) can request an Interagency Action Notice that can be brought to the school in place of an application to document free meal eligibility, or they can complete an application and list the FDPIR case number. All children in a household with any household member receiving benefits under FDPIR are eligible for free meals.</w:t>
      </w:r>
    </w:p>
    <w:p w14:paraId="5899BC76" w14:textId="50552748" w:rsidR="00BA76D1" w:rsidRPr="004C3580" w:rsidRDefault="00BA76D1" w:rsidP="00BA76D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cs="Arial"/>
          <w:sz w:val="20"/>
        </w:rPr>
      </w:pPr>
      <w:r w:rsidRPr="004C3580">
        <w:rPr>
          <w:rFonts w:cs="Arial"/>
          <w:sz w:val="20"/>
        </w:rPr>
        <w:tab/>
        <w:t xml:space="preserve">If the school </w:t>
      </w:r>
      <w:r w:rsidR="008C62C0">
        <w:rPr>
          <w:rFonts w:cs="Arial"/>
          <w:sz w:val="20"/>
        </w:rPr>
        <w:t xml:space="preserve">or </w:t>
      </w:r>
      <w:r w:rsidR="005A493A">
        <w:rPr>
          <w:rFonts w:cs="Arial"/>
          <w:sz w:val="20"/>
        </w:rPr>
        <w:t>agency</w:t>
      </w:r>
      <w:r w:rsidR="005A493A" w:rsidRPr="004C3580">
        <w:rPr>
          <w:rFonts w:cs="Arial"/>
          <w:sz w:val="20"/>
        </w:rPr>
        <w:t xml:space="preserve"> </w:t>
      </w:r>
      <w:r w:rsidRPr="004C3580">
        <w:rPr>
          <w:rFonts w:cs="Arial"/>
          <w:sz w:val="20"/>
        </w:rPr>
        <w:t xml:space="preserve">knows of children who are homeless, runaway, foster, from a migrant household, or who are enrolled in Head Start, they will send a letter to the household telling them the children are eligible for free meals. Contact the school </w:t>
      </w:r>
      <w:r w:rsidR="008C62C0">
        <w:rPr>
          <w:rFonts w:cs="Arial"/>
          <w:sz w:val="20"/>
        </w:rPr>
        <w:t xml:space="preserve">or </w:t>
      </w:r>
      <w:r w:rsidR="005A493A">
        <w:rPr>
          <w:rFonts w:cs="Arial"/>
          <w:sz w:val="20"/>
        </w:rPr>
        <w:t>agency</w:t>
      </w:r>
      <w:r w:rsidR="005A493A" w:rsidRPr="004C3580">
        <w:rPr>
          <w:rFonts w:cs="Arial"/>
          <w:sz w:val="20"/>
        </w:rPr>
        <w:t xml:space="preserve"> </w:t>
      </w:r>
      <w:r w:rsidRPr="004C3580">
        <w:rPr>
          <w:rFonts w:cs="Arial"/>
          <w:sz w:val="20"/>
        </w:rPr>
        <w:t xml:space="preserve">if the household does not get a letter </w:t>
      </w:r>
      <w:r w:rsidR="00AD3F2F">
        <w:rPr>
          <w:rFonts w:cs="Arial"/>
          <w:sz w:val="20"/>
        </w:rPr>
        <w:t>because these children may be eligible for free meal benefits</w:t>
      </w:r>
      <w:r w:rsidRPr="004C3580">
        <w:rPr>
          <w:rFonts w:cs="Arial"/>
          <w:sz w:val="20"/>
        </w:rPr>
        <w:t xml:space="preserve">. </w:t>
      </w:r>
    </w:p>
    <w:p w14:paraId="1CDFE2DF" w14:textId="16112C05" w:rsidR="00BA76D1" w:rsidRDefault="00BA76D1" w:rsidP="00BA76D1">
      <w:pPr>
        <w:rPr>
          <w:rFonts w:cs="Arial"/>
          <w:bCs/>
          <w:sz w:val="20"/>
        </w:rPr>
      </w:pPr>
      <w:r w:rsidRPr="004C3580">
        <w:rPr>
          <w:rFonts w:cs="Arial"/>
          <w:sz w:val="20"/>
        </w:rPr>
        <w:tab/>
      </w:r>
      <w:r w:rsidRPr="004C3580">
        <w:rPr>
          <w:rFonts w:cs="Arial"/>
          <w:bCs/>
          <w:sz w:val="20"/>
        </w:rPr>
        <w:t xml:space="preserve">Foster children that are under the legal </w:t>
      </w:r>
      <w:r w:rsidR="008C62C0">
        <w:rPr>
          <w:rFonts w:cs="Arial"/>
          <w:bCs/>
          <w:sz w:val="20"/>
        </w:rPr>
        <w:t>custody</w:t>
      </w:r>
      <w:r w:rsidR="008C62C0" w:rsidRPr="004C3580">
        <w:rPr>
          <w:rFonts w:cs="Arial"/>
          <w:bCs/>
          <w:sz w:val="20"/>
        </w:rPr>
        <w:t xml:space="preserve"> </w:t>
      </w:r>
      <w:r w:rsidRPr="004C3580">
        <w:rPr>
          <w:rFonts w:cs="Arial"/>
          <w:bCs/>
          <w:sz w:val="20"/>
        </w:rPr>
        <w:t xml:space="preserve">of a foster care agency or court are eligible for free meals. Any foster child in the household is eligible for free meals regardless of income. Households may include foster children on the </w:t>
      </w:r>
      <w:r w:rsidR="00411D86" w:rsidRPr="004C3580">
        <w:rPr>
          <w:rFonts w:cs="Arial"/>
          <w:bCs/>
          <w:sz w:val="20"/>
        </w:rPr>
        <w:t>application but</w:t>
      </w:r>
      <w:r w:rsidRPr="004C3580">
        <w:rPr>
          <w:rFonts w:cs="Arial"/>
          <w:bCs/>
          <w:sz w:val="20"/>
        </w:rPr>
        <w:t xml:space="preserve"> are not required to include payments received for care of the foster child as income. </w:t>
      </w:r>
    </w:p>
    <w:p w14:paraId="2BD27583" w14:textId="467D4DCD" w:rsidR="002014C6" w:rsidRPr="004C3580" w:rsidRDefault="002014C6" w:rsidP="00FF52DF">
      <w:pPr>
        <w:ind w:left="720"/>
        <w:rPr>
          <w:rFonts w:cs="Arial"/>
          <w:bCs/>
          <w:sz w:val="20"/>
        </w:rPr>
      </w:pPr>
      <w:r>
        <w:rPr>
          <w:rFonts w:cs="Arial"/>
          <w:sz w:val="20"/>
        </w:rPr>
        <w:t xml:space="preserve">Any </w:t>
      </w:r>
      <w:r w:rsidRPr="004C3580">
        <w:rPr>
          <w:rFonts w:cs="Arial"/>
          <w:sz w:val="20"/>
        </w:rPr>
        <w:t xml:space="preserve">household </w:t>
      </w:r>
      <w:r>
        <w:rPr>
          <w:rFonts w:cs="Arial"/>
          <w:sz w:val="20"/>
        </w:rPr>
        <w:t xml:space="preserve">may choose to decline benefits, please </w:t>
      </w:r>
      <w:r w:rsidRPr="004C3580">
        <w:rPr>
          <w:rFonts w:cs="Arial"/>
          <w:sz w:val="20"/>
        </w:rPr>
        <w:t xml:space="preserve">notify </w:t>
      </w:r>
      <w:r>
        <w:rPr>
          <w:rFonts w:cs="Arial"/>
          <w:sz w:val="20"/>
        </w:rPr>
        <w:t xml:space="preserve">your child’s </w:t>
      </w:r>
      <w:r w:rsidRPr="004C3580">
        <w:rPr>
          <w:rFonts w:cs="Arial"/>
          <w:sz w:val="20"/>
        </w:rPr>
        <w:t xml:space="preserve">school </w:t>
      </w:r>
      <w:r>
        <w:rPr>
          <w:rFonts w:cs="Arial"/>
          <w:sz w:val="20"/>
        </w:rPr>
        <w:t>or agency</w:t>
      </w:r>
      <w:r w:rsidRPr="004C3580">
        <w:rPr>
          <w:rFonts w:cs="Arial"/>
          <w:sz w:val="20"/>
        </w:rPr>
        <w:t xml:space="preserve"> </w:t>
      </w:r>
      <w:r>
        <w:rPr>
          <w:rFonts w:cs="Arial"/>
          <w:sz w:val="20"/>
        </w:rPr>
        <w:t xml:space="preserve">of that choice. </w:t>
      </w:r>
    </w:p>
    <w:p w14:paraId="540F3CFB" w14:textId="3D38403A" w:rsidR="00BA76D1" w:rsidRPr="004C3580" w:rsidRDefault="00BA76D1" w:rsidP="00BA76D1">
      <w:pPr>
        <w:rPr>
          <w:rFonts w:cs="Arial"/>
          <w:sz w:val="20"/>
        </w:rPr>
      </w:pPr>
      <w:r w:rsidRPr="004C3580">
        <w:rPr>
          <w:rFonts w:cs="Arial"/>
          <w:sz w:val="20"/>
        </w:rPr>
        <w:tab/>
        <w:t xml:space="preserve">To apply for free or </w:t>
      </w:r>
      <w:r w:rsidR="00842B0A" w:rsidRPr="004C3580">
        <w:rPr>
          <w:rFonts w:cs="Arial"/>
          <w:sz w:val="20"/>
        </w:rPr>
        <w:t>reduced-price</w:t>
      </w:r>
      <w:r w:rsidRPr="004C3580">
        <w:rPr>
          <w:rFonts w:cs="Arial"/>
          <w:sz w:val="20"/>
        </w:rPr>
        <w:t xml:space="preserve"> meals, households should fill out the application and return it to </w:t>
      </w:r>
      <w:r w:rsidR="008C62C0">
        <w:rPr>
          <w:rFonts w:cs="Arial"/>
          <w:sz w:val="20"/>
        </w:rPr>
        <w:t xml:space="preserve">your </w:t>
      </w:r>
      <w:r w:rsidR="00A244E3">
        <w:rPr>
          <w:rFonts w:cs="Arial"/>
          <w:sz w:val="20"/>
        </w:rPr>
        <w:t>child’s</w:t>
      </w:r>
      <w:r w:rsidR="008C62C0">
        <w:rPr>
          <w:rFonts w:cs="Arial"/>
          <w:sz w:val="20"/>
        </w:rPr>
        <w:t xml:space="preserve"> </w:t>
      </w:r>
      <w:r w:rsidRPr="004C3580">
        <w:rPr>
          <w:rFonts w:cs="Arial"/>
          <w:sz w:val="20"/>
        </w:rPr>
        <w:t>school</w:t>
      </w:r>
      <w:r w:rsidR="008C62C0">
        <w:rPr>
          <w:rFonts w:cs="Arial"/>
          <w:sz w:val="20"/>
        </w:rPr>
        <w:t xml:space="preserve"> or </w:t>
      </w:r>
      <w:r w:rsidR="005A493A">
        <w:rPr>
          <w:rFonts w:cs="Arial"/>
          <w:sz w:val="20"/>
        </w:rPr>
        <w:t>agency</w:t>
      </w:r>
      <w:r w:rsidRPr="004C3580">
        <w:rPr>
          <w:rFonts w:cs="Arial"/>
          <w:sz w:val="20"/>
        </w:rPr>
        <w:t xml:space="preserve">. An application must include the names of children for whom benefits are requested, all household members and their monthly income or designation that they do not have any </w:t>
      </w:r>
      <w:proofErr w:type="gramStart"/>
      <w:r w:rsidRPr="004C3580">
        <w:rPr>
          <w:rFonts w:cs="Arial"/>
          <w:sz w:val="20"/>
        </w:rPr>
        <w:t>income, and</w:t>
      </w:r>
      <w:proofErr w:type="gramEnd"/>
      <w:r w:rsidRPr="004C3580">
        <w:rPr>
          <w:rFonts w:cs="Arial"/>
          <w:sz w:val="20"/>
        </w:rPr>
        <w:t xml:space="preserve"> be signed by an adult household member with the last four digits of that person’s social security number. Incomplete applications cannot be approved for free and </w:t>
      </w:r>
      <w:r w:rsidR="00A244E3" w:rsidRPr="004C3580">
        <w:rPr>
          <w:rFonts w:cs="Arial"/>
          <w:sz w:val="20"/>
        </w:rPr>
        <w:t>reduced-price</w:t>
      </w:r>
      <w:r w:rsidRPr="004C3580">
        <w:rPr>
          <w:rFonts w:cs="Arial"/>
          <w:sz w:val="20"/>
        </w:rPr>
        <w:t xml:space="preserve"> meals</w:t>
      </w:r>
      <w:r w:rsidR="008C62C0">
        <w:rPr>
          <w:rFonts w:cs="Arial"/>
          <w:sz w:val="20"/>
        </w:rPr>
        <w:t xml:space="preserve"> or milk</w:t>
      </w:r>
      <w:r w:rsidRPr="004C3580">
        <w:rPr>
          <w:rFonts w:cs="Arial"/>
          <w:sz w:val="20"/>
        </w:rPr>
        <w:t xml:space="preserve">. Additional copies are available in the </w:t>
      </w:r>
      <w:r w:rsidR="005A493A">
        <w:rPr>
          <w:rFonts w:cs="Arial"/>
          <w:sz w:val="20"/>
        </w:rPr>
        <w:t>agency</w:t>
      </w:r>
      <w:r w:rsidR="005A493A" w:rsidRPr="004C3580">
        <w:rPr>
          <w:rFonts w:cs="Arial"/>
          <w:sz w:val="20"/>
        </w:rPr>
        <w:t xml:space="preserve"> </w:t>
      </w:r>
      <w:r w:rsidRPr="004C3580">
        <w:rPr>
          <w:rFonts w:cs="Arial"/>
          <w:sz w:val="20"/>
        </w:rPr>
        <w:t xml:space="preserve">office. The information provided on the application is confidential and will be used for the purpose of determining eligibility status for meals. The </w:t>
      </w:r>
      <w:r w:rsidR="002014C6">
        <w:rPr>
          <w:rFonts w:cs="Arial"/>
          <w:sz w:val="20"/>
        </w:rPr>
        <w:t xml:space="preserve">school or </w:t>
      </w:r>
      <w:r w:rsidR="005A493A">
        <w:rPr>
          <w:rFonts w:cs="Arial"/>
          <w:sz w:val="20"/>
        </w:rPr>
        <w:t>agency</w:t>
      </w:r>
      <w:r w:rsidR="005A493A" w:rsidRPr="004C3580">
        <w:rPr>
          <w:rFonts w:cs="Arial"/>
          <w:sz w:val="20"/>
        </w:rPr>
        <w:t xml:space="preserve"> </w:t>
      </w:r>
      <w:r w:rsidRPr="004C3580">
        <w:rPr>
          <w:rFonts w:cs="Arial"/>
          <w:sz w:val="20"/>
        </w:rPr>
        <w:t xml:space="preserve">will provide additional information if </w:t>
      </w:r>
      <w:r w:rsidR="002014C6">
        <w:rPr>
          <w:rFonts w:cs="Arial"/>
          <w:sz w:val="20"/>
        </w:rPr>
        <w:t xml:space="preserve">the </w:t>
      </w:r>
      <w:r w:rsidRPr="004C3580">
        <w:rPr>
          <w:rFonts w:cs="Arial"/>
          <w:sz w:val="20"/>
        </w:rPr>
        <w:t xml:space="preserve">eligibility status </w:t>
      </w:r>
      <w:r w:rsidR="002014C6">
        <w:rPr>
          <w:rFonts w:cs="Arial"/>
          <w:sz w:val="20"/>
        </w:rPr>
        <w:t xml:space="preserve">is used </w:t>
      </w:r>
      <w:r w:rsidRPr="004C3580">
        <w:rPr>
          <w:rFonts w:cs="Arial"/>
          <w:sz w:val="20"/>
        </w:rPr>
        <w:t xml:space="preserve">for other purposes. </w:t>
      </w:r>
    </w:p>
    <w:p w14:paraId="67A35D52" w14:textId="77858FD1" w:rsidR="00BA76D1" w:rsidRPr="004C3580" w:rsidRDefault="00BA76D1" w:rsidP="00BA76D1">
      <w:pPr>
        <w:rPr>
          <w:rFonts w:cs="Arial"/>
          <w:sz w:val="20"/>
        </w:rPr>
      </w:pPr>
      <w:r w:rsidRPr="004C3580">
        <w:rPr>
          <w:rFonts w:cs="Arial"/>
          <w:sz w:val="20"/>
        </w:rPr>
        <w:lastRenderedPageBreak/>
        <w:tab/>
        <w:t xml:space="preserve">An eligibility determination is good for the </w:t>
      </w:r>
      <w:r w:rsidR="00425B56">
        <w:rPr>
          <w:rFonts w:cs="Arial"/>
          <w:sz w:val="20"/>
        </w:rPr>
        <w:t>school</w:t>
      </w:r>
      <w:r w:rsidR="002014C6">
        <w:rPr>
          <w:rFonts w:cs="Arial"/>
          <w:sz w:val="20"/>
        </w:rPr>
        <w:t xml:space="preserve"> </w:t>
      </w:r>
      <w:r w:rsidRPr="004C3580">
        <w:rPr>
          <w:rFonts w:cs="Arial"/>
          <w:sz w:val="20"/>
        </w:rPr>
        <w:t xml:space="preserve">year; however, applications may be submitted at any time during the year. Contact </w:t>
      </w:r>
      <w:r w:rsidR="002014C6">
        <w:rPr>
          <w:rFonts w:cs="Arial"/>
          <w:sz w:val="20"/>
        </w:rPr>
        <w:t xml:space="preserve">your child’s school or </w:t>
      </w:r>
      <w:r w:rsidR="005A493A">
        <w:rPr>
          <w:rFonts w:cs="Arial"/>
          <w:sz w:val="20"/>
        </w:rPr>
        <w:t>agency</w:t>
      </w:r>
      <w:r w:rsidR="005A493A" w:rsidRPr="004C3580">
        <w:rPr>
          <w:rFonts w:cs="Arial"/>
          <w:sz w:val="20"/>
        </w:rPr>
        <w:t xml:space="preserve"> </w:t>
      </w:r>
      <w:r w:rsidRPr="004C3580">
        <w:rPr>
          <w:rFonts w:cs="Arial"/>
          <w:sz w:val="20"/>
        </w:rPr>
        <w:t xml:space="preserve">if a household member becomes unemployed or if the household size changes. The children from that household may be eligible for free or </w:t>
      </w:r>
      <w:r w:rsidR="00411D86" w:rsidRPr="004C3580">
        <w:rPr>
          <w:rFonts w:cs="Arial"/>
          <w:sz w:val="20"/>
        </w:rPr>
        <w:t>reduced-price</w:t>
      </w:r>
      <w:r w:rsidRPr="004C3580">
        <w:rPr>
          <w:rFonts w:cs="Arial"/>
          <w:sz w:val="20"/>
        </w:rPr>
        <w:t xml:space="preserve"> meals or free milk during the </w:t>
      </w:r>
      <w:r w:rsidR="002014C6">
        <w:rPr>
          <w:rFonts w:cs="Arial"/>
          <w:sz w:val="20"/>
        </w:rPr>
        <w:t xml:space="preserve">period </w:t>
      </w:r>
      <w:r w:rsidRPr="004C3580">
        <w:rPr>
          <w:rFonts w:cs="Arial"/>
          <w:sz w:val="20"/>
        </w:rPr>
        <w:t>of unemployment if the household’s income falls within the income eligibility guidelines. Information on any application may be verified at any time during the school</w:t>
      </w:r>
      <w:r w:rsidR="002014C6">
        <w:rPr>
          <w:rFonts w:cs="Arial"/>
          <w:sz w:val="20"/>
        </w:rPr>
        <w:t xml:space="preserve"> </w:t>
      </w:r>
      <w:r w:rsidRPr="004C3580">
        <w:rPr>
          <w:rFonts w:cs="Arial"/>
          <w:sz w:val="20"/>
        </w:rPr>
        <w:t>year by school or other program officials.</w:t>
      </w:r>
    </w:p>
    <w:p w14:paraId="01400176" w14:textId="64926899" w:rsidR="00BA76D1" w:rsidRPr="004C3580" w:rsidRDefault="00BA76D1" w:rsidP="00BA76D1">
      <w:pPr>
        <w:rPr>
          <w:rFonts w:cs="Arial"/>
          <w:sz w:val="20"/>
        </w:rPr>
      </w:pPr>
      <w:r w:rsidRPr="004C3580">
        <w:rPr>
          <w:rFonts w:cs="Arial"/>
          <w:sz w:val="20"/>
        </w:rPr>
        <w:tab/>
        <w:t xml:space="preserve">If a parent or guardian is dissatisfied with the ruling on the application for eligibility, </w:t>
      </w:r>
      <w:r w:rsidR="002F7F27">
        <w:rPr>
          <w:rFonts w:cs="Arial"/>
          <w:sz w:val="20"/>
        </w:rPr>
        <w:t>they</w:t>
      </w:r>
      <w:r w:rsidRPr="004C3580">
        <w:rPr>
          <w:rFonts w:cs="Arial"/>
          <w:sz w:val="20"/>
        </w:rPr>
        <w:t xml:space="preserve"> may contact the determining official on an informal basis. If the parent or guardian wishes to make a formal appeal, an oral or written request may be made to the school</w:t>
      </w:r>
      <w:r w:rsidR="002F7F27">
        <w:rPr>
          <w:rFonts w:cs="Arial"/>
          <w:sz w:val="20"/>
        </w:rPr>
        <w:t xml:space="preserve"> or</w:t>
      </w:r>
      <w:r w:rsidRPr="004C3580">
        <w:rPr>
          <w:rFonts w:cs="Arial"/>
          <w:sz w:val="20"/>
        </w:rPr>
        <w:t xml:space="preserve"> </w:t>
      </w:r>
      <w:r w:rsidR="005A493A">
        <w:rPr>
          <w:rFonts w:cs="Arial"/>
          <w:sz w:val="20"/>
        </w:rPr>
        <w:t>agenc</w:t>
      </w:r>
      <w:r w:rsidR="002F7F27">
        <w:rPr>
          <w:rFonts w:cs="Arial"/>
          <w:sz w:val="20"/>
        </w:rPr>
        <w:t>ies</w:t>
      </w:r>
      <w:r w:rsidR="005A493A" w:rsidRPr="004C3580">
        <w:rPr>
          <w:rFonts w:cs="Arial"/>
          <w:sz w:val="20"/>
        </w:rPr>
        <w:t xml:space="preserve"> </w:t>
      </w:r>
      <w:r w:rsidRPr="004C3580">
        <w:rPr>
          <w:rFonts w:cs="Arial"/>
          <w:sz w:val="20"/>
        </w:rPr>
        <w:t xml:space="preserve">hearing official to </w:t>
      </w:r>
      <w:r w:rsidR="002014C6">
        <w:rPr>
          <w:rFonts w:cs="Arial"/>
          <w:sz w:val="20"/>
        </w:rPr>
        <w:t xml:space="preserve">request an </w:t>
      </w:r>
      <w:r w:rsidRPr="004C3580">
        <w:rPr>
          <w:rFonts w:cs="Arial"/>
          <w:sz w:val="20"/>
        </w:rPr>
        <w:t>appeal.</w:t>
      </w:r>
    </w:p>
    <w:p w14:paraId="0F84CA36" w14:textId="65F2A894" w:rsidR="00BA76D1" w:rsidRPr="004C3580" w:rsidRDefault="00BA76D1" w:rsidP="00BA76D1">
      <w:pPr>
        <w:rPr>
          <w:rFonts w:cs="Arial"/>
          <w:sz w:val="20"/>
        </w:rPr>
      </w:pPr>
      <w:r w:rsidRPr="004C3580">
        <w:rPr>
          <w:rFonts w:cs="Arial"/>
          <w:sz w:val="20"/>
        </w:rPr>
        <w:tab/>
        <w:t xml:space="preserve">Some schools </w:t>
      </w:r>
      <w:r w:rsidR="002F7F27">
        <w:rPr>
          <w:rFonts w:cs="Arial"/>
          <w:sz w:val="20"/>
        </w:rPr>
        <w:t xml:space="preserve">or </w:t>
      </w:r>
      <w:r w:rsidR="005A493A">
        <w:rPr>
          <w:rFonts w:cs="Arial"/>
          <w:sz w:val="20"/>
        </w:rPr>
        <w:t>agencies</w:t>
      </w:r>
      <w:r w:rsidR="005A493A" w:rsidRPr="004C3580">
        <w:rPr>
          <w:rFonts w:cs="Arial"/>
          <w:sz w:val="20"/>
        </w:rPr>
        <w:t xml:space="preserve"> </w:t>
      </w:r>
      <w:r w:rsidRPr="004C3580">
        <w:rPr>
          <w:rFonts w:cs="Arial"/>
          <w:sz w:val="20"/>
        </w:rPr>
        <w:t xml:space="preserve">may choose to send a special notice about the Children's Health Insurance Program to households with the application. It provides a way for school </w:t>
      </w:r>
      <w:r w:rsidR="002F7F27">
        <w:rPr>
          <w:rFonts w:cs="Arial"/>
          <w:sz w:val="20"/>
        </w:rPr>
        <w:t xml:space="preserve">or </w:t>
      </w:r>
      <w:r w:rsidR="005A493A">
        <w:rPr>
          <w:rFonts w:cs="Arial"/>
          <w:sz w:val="20"/>
        </w:rPr>
        <w:t>agency</w:t>
      </w:r>
      <w:r w:rsidR="005A493A" w:rsidRPr="004C3580">
        <w:rPr>
          <w:rFonts w:cs="Arial"/>
          <w:sz w:val="20"/>
        </w:rPr>
        <w:t xml:space="preserve"> </w:t>
      </w:r>
      <w:r w:rsidRPr="004C3580">
        <w:rPr>
          <w:rFonts w:cs="Arial"/>
          <w:sz w:val="20"/>
        </w:rPr>
        <w:t xml:space="preserve">personnel to know if families will allow them to use </w:t>
      </w:r>
      <w:r w:rsidR="000742D7">
        <w:rPr>
          <w:rFonts w:cs="Arial"/>
          <w:sz w:val="20"/>
        </w:rPr>
        <w:t>the child’s</w:t>
      </w:r>
      <w:r w:rsidR="000742D7" w:rsidRPr="004C3580">
        <w:rPr>
          <w:rFonts w:cs="Arial"/>
          <w:sz w:val="20"/>
        </w:rPr>
        <w:t xml:space="preserve"> </w:t>
      </w:r>
      <w:r w:rsidRPr="004C3580">
        <w:rPr>
          <w:rFonts w:cs="Arial"/>
          <w:sz w:val="20"/>
        </w:rPr>
        <w:t xml:space="preserve">eligibility status for other program benefits. The decision </w:t>
      </w:r>
      <w:proofErr w:type="gramStart"/>
      <w:r w:rsidRPr="004C3580">
        <w:rPr>
          <w:rFonts w:cs="Arial"/>
          <w:sz w:val="20"/>
        </w:rPr>
        <w:t>whether or not</w:t>
      </w:r>
      <w:proofErr w:type="gramEnd"/>
      <w:r w:rsidRPr="004C3580">
        <w:rPr>
          <w:rFonts w:cs="Arial"/>
          <w:sz w:val="20"/>
        </w:rPr>
        <w:t xml:space="preserve"> a household is eligible for meal benefits or not is not affected by this form.</w:t>
      </w:r>
    </w:p>
    <w:p w14:paraId="744E31E3" w14:textId="5FC3AA8B" w:rsidR="00BA76D1" w:rsidRDefault="00BA76D1" w:rsidP="00360E97">
      <w:pPr>
        <w:pStyle w:val="NoSpacing"/>
        <w:ind w:firstLine="720"/>
        <w:rPr>
          <w:rFonts w:ascii="Arial" w:hAnsi="Arial" w:cs="Arial"/>
          <w:sz w:val="20"/>
          <w:szCs w:val="20"/>
        </w:rPr>
      </w:pPr>
      <w:r w:rsidRPr="00360E97">
        <w:rPr>
          <w:rFonts w:ascii="Arial" w:hAnsi="Arial" w:cs="Arial"/>
          <w:sz w:val="20"/>
          <w:szCs w:val="20"/>
        </w:rPr>
        <w:t xml:space="preserve">Non-discrimination Statement: This explains what to do if you believe you have been treated unfairly. </w:t>
      </w:r>
      <w:r w:rsidR="00A67091" w:rsidRPr="00360E97">
        <w:rPr>
          <w:rFonts w:ascii="Arial" w:hAnsi="Arial" w:cs="Arial"/>
          <w:sz w:val="20"/>
          <w:szCs w:val="20"/>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  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 To file a program complaint of discrimination, complete the </w:t>
      </w:r>
      <w:hyperlink r:id="rId11" w:tgtFrame="extWindow" w:tooltip="Opens in new window." w:history="1">
        <w:r w:rsidR="00A67091" w:rsidRPr="00360E97">
          <w:rPr>
            <w:rFonts w:ascii="Arial" w:hAnsi="Arial" w:cs="Arial"/>
            <w:color w:val="0000FF"/>
            <w:sz w:val="20"/>
            <w:szCs w:val="20"/>
            <w:u w:val="single"/>
          </w:rPr>
          <w:t xml:space="preserve">USDA Program Discrimination </w:t>
        </w:r>
        <w:r w:rsidR="00A67091" w:rsidRPr="00360E97">
          <w:rPr>
            <w:rFonts w:ascii="Arial" w:hAnsi="Arial" w:cs="Arial"/>
            <w:color w:val="0000FF"/>
            <w:sz w:val="20"/>
            <w:szCs w:val="20"/>
            <w:u w:val="single"/>
          </w:rPr>
          <w:t>Complaint Form</w:t>
        </w:r>
      </w:hyperlink>
      <w:r w:rsidR="00A67091" w:rsidRPr="00360E97">
        <w:rPr>
          <w:rFonts w:ascii="Arial" w:hAnsi="Arial" w:cs="Arial"/>
          <w:sz w:val="20"/>
          <w:szCs w:val="20"/>
        </w:rPr>
        <w:t>, (AD-3027) found online at:</w:t>
      </w:r>
      <w:r w:rsidR="00B00E6D">
        <w:rPr>
          <w:rFonts w:ascii="Arial" w:hAnsi="Arial" w:cs="Arial"/>
          <w:sz w:val="20"/>
          <w:szCs w:val="20"/>
        </w:rPr>
        <w:t xml:space="preserve"> </w:t>
      </w:r>
      <w:hyperlink r:id="rId12" w:history="1">
        <w:r w:rsidR="00B00E6D" w:rsidRPr="00B00E6D">
          <w:rPr>
            <w:rStyle w:val="Hyperlink"/>
            <w:rFonts w:ascii="Arial" w:hAnsi="Arial" w:cs="Arial"/>
            <w:sz w:val="20"/>
            <w:szCs w:val="20"/>
          </w:rPr>
          <w:t>Ho</w:t>
        </w:r>
        <w:r w:rsidR="00B00E6D" w:rsidRPr="00B00E6D">
          <w:rPr>
            <w:rStyle w:val="Hyperlink"/>
            <w:rFonts w:ascii="Arial" w:hAnsi="Arial" w:cs="Arial"/>
            <w:sz w:val="20"/>
            <w:szCs w:val="20"/>
          </w:rPr>
          <w:t>w to File a Complaint</w:t>
        </w:r>
      </w:hyperlink>
      <w:r w:rsidR="00A67091" w:rsidRPr="00360E97">
        <w:rPr>
          <w:rFonts w:ascii="Arial" w:hAnsi="Arial" w:cs="Arial"/>
          <w:sz w:val="20"/>
          <w:szCs w:val="20"/>
        </w:rPr>
        <w:t xml:space="preserve">, and at any USDA office, or write a letter addressed to USDA and provide in the letter all of the information requested in the form. To request a copy of the complaint form, call (866) 632-9992. </w:t>
      </w:r>
      <w:r w:rsidR="00DF11DC" w:rsidRPr="00360E97">
        <w:rPr>
          <w:rFonts w:ascii="Arial" w:hAnsi="Arial" w:cs="Arial"/>
          <w:sz w:val="20"/>
          <w:szCs w:val="20"/>
        </w:rPr>
        <w:t>Submit your completed form or letter to USDA by:</w:t>
      </w:r>
    </w:p>
    <w:p w14:paraId="76DCC69D" w14:textId="77777777" w:rsidR="00DF11DC" w:rsidRPr="00360E97" w:rsidRDefault="00DF11DC" w:rsidP="00DF11DC">
      <w:pPr>
        <w:pStyle w:val="NoSpacing"/>
        <w:ind w:left="360" w:hanging="360"/>
        <w:rPr>
          <w:rFonts w:ascii="Arial" w:hAnsi="Arial" w:cs="Arial"/>
          <w:sz w:val="20"/>
          <w:szCs w:val="20"/>
        </w:rPr>
      </w:pPr>
      <w:r w:rsidRPr="00360E97">
        <w:rPr>
          <w:rFonts w:ascii="Arial" w:hAnsi="Arial" w:cs="Arial"/>
          <w:sz w:val="20"/>
          <w:szCs w:val="20"/>
        </w:rPr>
        <w:t>(1)  mail: U.S. Department of Agriculture</w:t>
      </w:r>
    </w:p>
    <w:p w14:paraId="0EBC61E9" w14:textId="77777777" w:rsidR="00DF11DC" w:rsidRPr="00360E97" w:rsidRDefault="00DF11DC" w:rsidP="00DF11DC">
      <w:pPr>
        <w:pStyle w:val="NoSpacing"/>
        <w:ind w:left="360"/>
        <w:rPr>
          <w:rFonts w:ascii="Arial" w:hAnsi="Arial" w:cs="Arial"/>
          <w:sz w:val="20"/>
          <w:szCs w:val="20"/>
        </w:rPr>
      </w:pPr>
      <w:r w:rsidRPr="00360E97">
        <w:rPr>
          <w:rFonts w:ascii="Arial" w:hAnsi="Arial" w:cs="Arial"/>
          <w:sz w:val="20"/>
          <w:szCs w:val="20"/>
        </w:rPr>
        <w:t xml:space="preserve">Office of the Assistant Secretary for Civil Rights </w:t>
      </w:r>
    </w:p>
    <w:p w14:paraId="6C04D845" w14:textId="77777777" w:rsidR="00DF11DC" w:rsidRPr="00360E97" w:rsidRDefault="00DF11DC" w:rsidP="00DF11DC">
      <w:pPr>
        <w:pStyle w:val="NoSpacing"/>
        <w:ind w:left="360"/>
        <w:rPr>
          <w:rFonts w:ascii="Arial" w:hAnsi="Arial" w:cs="Arial"/>
          <w:sz w:val="20"/>
          <w:szCs w:val="20"/>
        </w:rPr>
      </w:pPr>
      <w:r w:rsidRPr="00360E97">
        <w:rPr>
          <w:rFonts w:ascii="Arial" w:hAnsi="Arial" w:cs="Arial"/>
          <w:sz w:val="20"/>
          <w:szCs w:val="20"/>
        </w:rPr>
        <w:t xml:space="preserve">1400 Independence Avenue, SW </w:t>
      </w:r>
    </w:p>
    <w:p w14:paraId="10E9CADA" w14:textId="74CC5785" w:rsidR="00DF11DC" w:rsidRDefault="00DF11DC" w:rsidP="00DF11DC">
      <w:pPr>
        <w:pStyle w:val="NoSpacing"/>
        <w:ind w:left="360"/>
        <w:rPr>
          <w:rFonts w:ascii="Arial" w:hAnsi="Arial" w:cs="Arial"/>
          <w:sz w:val="20"/>
          <w:szCs w:val="20"/>
        </w:rPr>
      </w:pPr>
      <w:r w:rsidRPr="00360E97">
        <w:rPr>
          <w:rFonts w:ascii="Arial" w:hAnsi="Arial" w:cs="Arial"/>
          <w:sz w:val="20"/>
          <w:szCs w:val="20"/>
        </w:rPr>
        <w:t xml:space="preserve">Washington, D.C. </w:t>
      </w:r>
      <w:proofErr w:type="gramStart"/>
      <w:r w:rsidRPr="00360E97">
        <w:rPr>
          <w:rFonts w:ascii="Arial" w:hAnsi="Arial" w:cs="Arial"/>
          <w:sz w:val="20"/>
          <w:szCs w:val="20"/>
        </w:rPr>
        <w:t>20250-9410;</w:t>
      </w:r>
      <w:proofErr w:type="gramEnd"/>
      <w:r w:rsidRPr="00360E97">
        <w:rPr>
          <w:rFonts w:ascii="Arial" w:hAnsi="Arial" w:cs="Arial"/>
          <w:sz w:val="20"/>
          <w:szCs w:val="20"/>
        </w:rPr>
        <w:t xml:space="preserve"> </w:t>
      </w:r>
    </w:p>
    <w:p w14:paraId="7417C35E" w14:textId="50E5FE35" w:rsidR="00DF11DC" w:rsidRDefault="00DF11DC" w:rsidP="00DF11DC">
      <w:pPr>
        <w:pStyle w:val="NoSpacing"/>
        <w:ind w:left="360" w:hanging="360"/>
        <w:rPr>
          <w:rFonts w:ascii="Arial" w:hAnsi="Arial" w:cs="Arial"/>
          <w:sz w:val="20"/>
          <w:szCs w:val="20"/>
        </w:rPr>
      </w:pPr>
      <w:r w:rsidRPr="00360E97">
        <w:rPr>
          <w:rFonts w:ascii="Arial" w:hAnsi="Arial" w:cs="Arial"/>
          <w:sz w:val="20"/>
          <w:szCs w:val="20"/>
        </w:rPr>
        <w:t xml:space="preserve">(2)  fax: (202) 690-7442; or </w:t>
      </w:r>
    </w:p>
    <w:p w14:paraId="4EAED380" w14:textId="5A7BBBA8" w:rsidR="00DF11DC" w:rsidRDefault="00DF11DC" w:rsidP="00DF11DC">
      <w:pPr>
        <w:pStyle w:val="NoSpacing"/>
        <w:ind w:left="360" w:hanging="360"/>
        <w:rPr>
          <w:rFonts w:ascii="Arial" w:hAnsi="Arial" w:cs="Arial"/>
          <w:sz w:val="20"/>
          <w:szCs w:val="20"/>
        </w:rPr>
      </w:pPr>
      <w:r w:rsidRPr="00360E97">
        <w:rPr>
          <w:rFonts w:ascii="Arial" w:hAnsi="Arial" w:cs="Arial"/>
          <w:sz w:val="20"/>
          <w:szCs w:val="20"/>
        </w:rPr>
        <w:t xml:space="preserve">(3)  mail: </w:t>
      </w:r>
      <w:hyperlink r:id="rId13" w:history="1">
        <w:r w:rsidRPr="00360E97">
          <w:rPr>
            <w:rStyle w:val="Hyperlink"/>
            <w:rFonts w:ascii="Arial" w:hAnsi="Arial" w:cs="Arial"/>
            <w:sz w:val="20"/>
            <w:szCs w:val="20"/>
          </w:rPr>
          <w:t>program.intak</w:t>
        </w:r>
        <w:r w:rsidRPr="00360E97">
          <w:rPr>
            <w:rStyle w:val="Hyperlink"/>
            <w:rFonts w:ascii="Arial" w:hAnsi="Arial" w:cs="Arial"/>
            <w:sz w:val="20"/>
            <w:szCs w:val="20"/>
          </w:rPr>
          <w:t>e@usda.gov</w:t>
        </w:r>
      </w:hyperlink>
      <w:r w:rsidRPr="00360E97">
        <w:rPr>
          <w:rFonts w:ascii="Arial" w:hAnsi="Arial" w:cs="Arial"/>
          <w:sz w:val="20"/>
          <w:szCs w:val="20"/>
        </w:rPr>
        <w:t>.</w:t>
      </w:r>
    </w:p>
    <w:p w14:paraId="23F4B423" w14:textId="0927FA62" w:rsidR="00DF11DC" w:rsidRDefault="00DF11DC" w:rsidP="00DF11DC">
      <w:pPr>
        <w:pStyle w:val="NoSpacing"/>
        <w:rPr>
          <w:rFonts w:ascii="Arial" w:hAnsi="Arial" w:cs="Arial"/>
          <w:sz w:val="20"/>
          <w:szCs w:val="20"/>
        </w:rPr>
      </w:pPr>
      <w:r w:rsidRPr="00360E97">
        <w:rPr>
          <w:rFonts w:ascii="Arial" w:hAnsi="Arial" w:cs="Arial"/>
          <w:sz w:val="20"/>
          <w:szCs w:val="20"/>
        </w:rPr>
        <w:t xml:space="preserve"> This institution is an equal opportunity provider.</w:t>
      </w:r>
    </w:p>
    <w:p w14:paraId="4CE8EC2F" w14:textId="2A708426" w:rsidR="00BA76D1" w:rsidRPr="00360E97" w:rsidRDefault="00BA76D1" w:rsidP="00BA76D1">
      <w:pPr>
        <w:pStyle w:val="BodyTextIndent3"/>
        <w:rPr>
          <w:rFonts w:ascii="Arial" w:hAnsi="Arial" w:cs="Arial"/>
          <w:sz w:val="20"/>
        </w:rPr>
      </w:pPr>
      <w:r w:rsidRPr="00360E97">
        <w:rPr>
          <w:rFonts w:ascii="Arial" w:hAnsi="Arial" w:cs="Arial"/>
          <w:sz w:val="20"/>
        </w:rPr>
        <w:t xml:space="preserve">If a child needs a special diet as prescribed by a doctor, the household should contact the </w:t>
      </w:r>
      <w:r w:rsidR="00560AB9">
        <w:rPr>
          <w:rFonts w:ascii="Arial" w:hAnsi="Arial" w:cs="Arial"/>
          <w:sz w:val="20"/>
        </w:rPr>
        <w:t xml:space="preserve">school or </w:t>
      </w:r>
      <w:r w:rsidR="005A493A">
        <w:rPr>
          <w:rFonts w:ascii="Arial" w:hAnsi="Arial" w:cs="Arial"/>
          <w:sz w:val="20"/>
        </w:rPr>
        <w:t>agency’s</w:t>
      </w:r>
      <w:r w:rsidR="005A493A" w:rsidRPr="00360E97">
        <w:rPr>
          <w:rFonts w:ascii="Arial" w:hAnsi="Arial" w:cs="Arial"/>
          <w:sz w:val="20"/>
        </w:rPr>
        <w:t xml:space="preserve"> </w:t>
      </w:r>
      <w:r w:rsidRPr="00360E97">
        <w:rPr>
          <w:rFonts w:ascii="Arial" w:hAnsi="Arial" w:cs="Arial"/>
          <w:sz w:val="20"/>
        </w:rPr>
        <w:t xml:space="preserve">food service manager. </w:t>
      </w:r>
    </w:p>
    <w:p w14:paraId="1EB9AD5B" w14:textId="5F07E997" w:rsidR="00BA76D1" w:rsidRPr="00360E97" w:rsidRDefault="00BA76D1" w:rsidP="00BA76D1">
      <w:pPr>
        <w:ind w:firstLine="720"/>
        <w:rPr>
          <w:rFonts w:cs="Arial"/>
          <w:sz w:val="20"/>
        </w:rPr>
      </w:pPr>
      <w:r w:rsidRPr="00360E97">
        <w:rPr>
          <w:rFonts w:cs="Arial"/>
          <w:sz w:val="20"/>
        </w:rPr>
        <w:t xml:space="preserve">The income scales below are used to determine an applicant’s eligibility for free or </w:t>
      </w:r>
      <w:r w:rsidR="00411D86" w:rsidRPr="00360E97">
        <w:rPr>
          <w:rFonts w:cs="Arial"/>
          <w:sz w:val="20"/>
        </w:rPr>
        <w:t>reduced-price</w:t>
      </w:r>
      <w:r w:rsidRPr="00360E97">
        <w:rPr>
          <w:rFonts w:cs="Arial"/>
          <w:sz w:val="20"/>
        </w:rPr>
        <w:t xml:space="preserve"> meals if the household is at or below the guidelines.</w:t>
      </w:r>
    </w:p>
    <w:p w14:paraId="239F5074" w14:textId="77777777" w:rsidR="00B800ED" w:rsidRPr="00D927E3" w:rsidRDefault="00B800ED" w:rsidP="00B800ED">
      <w:pPr>
        <w:jc w:val="center"/>
        <w:rPr>
          <w:rFonts w:cs="Arial"/>
          <w:b/>
          <w:sz w:val="20"/>
        </w:rPr>
      </w:pPr>
      <w:r w:rsidRPr="00D927E3">
        <w:rPr>
          <w:rFonts w:cs="Arial"/>
          <w:b/>
          <w:sz w:val="20"/>
        </w:rPr>
        <w:t>INCOME ELIGIBILITY GUIDELINES</w:t>
      </w:r>
    </w:p>
    <w:p w14:paraId="31DE31D5" w14:textId="77777777" w:rsidR="00B800ED" w:rsidRPr="00D927E3" w:rsidRDefault="00B800ED" w:rsidP="00B800ED">
      <w:pPr>
        <w:jc w:val="center"/>
        <w:rPr>
          <w:rFonts w:cs="Arial"/>
          <w:b/>
          <w:vanish/>
          <w:sz w:val="20"/>
        </w:rPr>
      </w:pPr>
    </w:p>
    <w:p w14:paraId="342A7AFE" w14:textId="0B2E38AF" w:rsidR="00B800ED" w:rsidRPr="00D927E3" w:rsidRDefault="00B800ED" w:rsidP="00B800ED">
      <w:pPr>
        <w:jc w:val="center"/>
        <w:rPr>
          <w:rFonts w:cs="Arial"/>
          <w:sz w:val="20"/>
        </w:rPr>
      </w:pPr>
      <w:r w:rsidRPr="00D927E3">
        <w:rPr>
          <w:rFonts w:cs="Arial"/>
          <w:sz w:val="20"/>
        </w:rPr>
        <w:t xml:space="preserve">(Effective from July 1, </w:t>
      </w:r>
      <w:proofErr w:type="gramStart"/>
      <w:r w:rsidR="00E336EA">
        <w:rPr>
          <w:rFonts w:cs="Arial"/>
          <w:sz w:val="20"/>
        </w:rPr>
        <w:t>202</w:t>
      </w:r>
      <w:r w:rsidR="003A47B1">
        <w:rPr>
          <w:rFonts w:cs="Arial"/>
          <w:sz w:val="20"/>
        </w:rPr>
        <w:t>4</w:t>
      </w:r>
      <w:proofErr w:type="gramEnd"/>
      <w:r w:rsidRPr="00D927E3">
        <w:rPr>
          <w:rFonts w:cs="Arial"/>
          <w:sz w:val="20"/>
        </w:rPr>
        <w:t xml:space="preserve"> </w:t>
      </w:r>
      <w:r w:rsidRPr="00D927E3">
        <w:rPr>
          <w:rFonts w:cs="Arial"/>
          <w:spacing w:val="-2"/>
          <w:sz w:val="20"/>
        </w:rPr>
        <w:t xml:space="preserve">through June 30, </w:t>
      </w:r>
      <w:r w:rsidR="00411D86">
        <w:rPr>
          <w:rFonts w:cs="Arial"/>
          <w:spacing w:val="-2"/>
          <w:sz w:val="20"/>
        </w:rPr>
        <w:t>202</w:t>
      </w:r>
      <w:r w:rsidR="003A47B1">
        <w:rPr>
          <w:rFonts w:cs="Arial"/>
          <w:spacing w:val="-2"/>
          <w:sz w:val="20"/>
        </w:rPr>
        <w:t>5</w:t>
      </w:r>
      <w:r w:rsidRPr="00D927E3">
        <w:rPr>
          <w:rFonts w:cs="Arial"/>
          <w:sz w:val="20"/>
        </w:rPr>
        <w:t>)</w:t>
      </w:r>
    </w:p>
    <w:p w14:paraId="5FB878BC" w14:textId="77777777" w:rsidR="00B800ED" w:rsidRPr="00D927E3" w:rsidRDefault="00B800ED" w:rsidP="00B800ED">
      <w:pPr>
        <w:jc w:val="center"/>
        <w:rPr>
          <w:rFonts w:cs="Arial"/>
          <w:sz w:val="20"/>
        </w:rPr>
      </w:pPr>
      <w:r w:rsidRPr="00D927E3">
        <w:rPr>
          <w:rFonts w:cs="Arial"/>
          <w:sz w:val="20"/>
        </w:rPr>
        <w:t xml:space="preserve">The income scales below are to be used to determine applicant’s eligibility for </w:t>
      </w:r>
    </w:p>
    <w:p w14:paraId="42FCB7D6" w14:textId="77777777" w:rsidR="00B800ED" w:rsidRPr="00D927E3" w:rsidRDefault="00B800ED" w:rsidP="00B800ED">
      <w:pPr>
        <w:jc w:val="center"/>
        <w:rPr>
          <w:rFonts w:cs="Arial"/>
          <w:sz w:val="20"/>
        </w:rPr>
      </w:pPr>
      <w:r w:rsidRPr="00D927E3">
        <w:rPr>
          <w:rFonts w:cs="Arial"/>
          <w:sz w:val="20"/>
        </w:rPr>
        <w:t xml:space="preserve">free or </w:t>
      </w:r>
      <w:r w:rsidR="00D5571B" w:rsidRPr="00D927E3">
        <w:rPr>
          <w:rFonts w:cs="Arial"/>
          <w:sz w:val="20"/>
        </w:rPr>
        <w:t>reduced-price</w:t>
      </w:r>
      <w:r w:rsidRPr="00D927E3">
        <w:rPr>
          <w:rFonts w:cs="Arial"/>
          <w:sz w:val="20"/>
        </w:rPr>
        <w:t xml:space="preserve"> meals if the family is at or below the guideline.</w:t>
      </w:r>
    </w:p>
    <w:tbl>
      <w:tblPr>
        <w:tblW w:w="0" w:type="auto"/>
        <w:jc w:val="center"/>
        <w:tblLayout w:type="fixed"/>
        <w:tblCellMar>
          <w:left w:w="30" w:type="dxa"/>
          <w:right w:w="30" w:type="dxa"/>
        </w:tblCellMar>
        <w:tblLook w:val="0000" w:firstRow="0" w:lastRow="0" w:firstColumn="0" w:lastColumn="0" w:noHBand="0" w:noVBand="0"/>
      </w:tblPr>
      <w:tblGrid>
        <w:gridCol w:w="2111"/>
        <w:gridCol w:w="1151"/>
        <w:gridCol w:w="1152"/>
        <w:gridCol w:w="1152"/>
        <w:gridCol w:w="1151"/>
        <w:gridCol w:w="1152"/>
        <w:gridCol w:w="1438"/>
      </w:tblGrid>
      <w:tr w:rsidR="00B800ED" w:rsidRPr="00D927E3" w14:paraId="7E410EFA" w14:textId="77777777" w:rsidTr="00D16AA9">
        <w:trPr>
          <w:trHeight w:val="297"/>
          <w:jc w:val="center"/>
        </w:trPr>
        <w:tc>
          <w:tcPr>
            <w:tcW w:w="2111" w:type="dxa"/>
            <w:tcBorders>
              <w:top w:val="double" w:sz="6" w:space="0" w:color="auto"/>
              <w:left w:val="double" w:sz="6" w:space="0" w:color="auto"/>
              <w:bottom w:val="double" w:sz="6" w:space="0" w:color="auto"/>
              <w:right w:val="single" w:sz="4" w:space="0" w:color="auto"/>
            </w:tcBorders>
            <w:shd w:val="clear" w:color="auto" w:fill="auto"/>
            <w:vAlign w:val="center"/>
          </w:tcPr>
          <w:p w14:paraId="74256A06" w14:textId="77777777" w:rsidR="00B800ED" w:rsidRPr="00D927E3" w:rsidRDefault="00B800ED" w:rsidP="008E1E42">
            <w:pPr>
              <w:jc w:val="center"/>
              <w:rPr>
                <w:rFonts w:cs="Arial"/>
                <w:snapToGrid w:val="0"/>
                <w:color w:val="000000"/>
                <w:sz w:val="20"/>
              </w:rPr>
            </w:pPr>
          </w:p>
        </w:tc>
        <w:tc>
          <w:tcPr>
            <w:tcW w:w="1151" w:type="dxa"/>
            <w:tcBorders>
              <w:top w:val="double" w:sz="6" w:space="0" w:color="auto"/>
              <w:left w:val="single" w:sz="4" w:space="0" w:color="auto"/>
              <w:bottom w:val="double" w:sz="6" w:space="0" w:color="auto"/>
              <w:right w:val="dotDotDash" w:sz="6" w:space="0" w:color="auto"/>
            </w:tcBorders>
            <w:shd w:val="clear" w:color="auto" w:fill="auto"/>
            <w:vAlign w:val="center"/>
          </w:tcPr>
          <w:p w14:paraId="5A616DDA" w14:textId="77777777" w:rsidR="00B800ED" w:rsidRPr="00D927E3" w:rsidRDefault="00B800ED" w:rsidP="008E1E42">
            <w:pPr>
              <w:jc w:val="center"/>
              <w:rPr>
                <w:rFonts w:cs="Arial"/>
                <w:snapToGrid w:val="0"/>
                <w:color w:val="000000"/>
                <w:sz w:val="20"/>
              </w:rPr>
            </w:pPr>
            <w:r w:rsidRPr="00D927E3">
              <w:rPr>
                <w:rFonts w:cs="Arial"/>
                <w:snapToGrid w:val="0"/>
                <w:color w:val="000000"/>
                <w:sz w:val="20"/>
              </w:rPr>
              <w:t>Annually</w:t>
            </w:r>
          </w:p>
        </w:tc>
        <w:tc>
          <w:tcPr>
            <w:tcW w:w="1152" w:type="dxa"/>
            <w:tcBorders>
              <w:top w:val="double" w:sz="6" w:space="0" w:color="auto"/>
              <w:left w:val="dotDotDash" w:sz="6" w:space="0" w:color="auto"/>
              <w:bottom w:val="double" w:sz="6" w:space="0" w:color="auto"/>
              <w:right w:val="single" w:sz="4" w:space="0" w:color="auto"/>
            </w:tcBorders>
            <w:shd w:val="clear" w:color="auto" w:fill="auto"/>
            <w:vAlign w:val="center"/>
          </w:tcPr>
          <w:p w14:paraId="66C01FD5" w14:textId="77777777" w:rsidR="00B800ED" w:rsidRPr="00D927E3" w:rsidRDefault="00B800ED" w:rsidP="008E1E42">
            <w:pPr>
              <w:jc w:val="center"/>
              <w:rPr>
                <w:rFonts w:cs="Arial"/>
                <w:snapToGrid w:val="0"/>
                <w:color w:val="000000"/>
                <w:sz w:val="20"/>
              </w:rPr>
            </w:pPr>
            <w:r w:rsidRPr="00D927E3">
              <w:rPr>
                <w:rFonts w:cs="Arial"/>
                <w:snapToGrid w:val="0"/>
                <w:color w:val="000000"/>
                <w:sz w:val="20"/>
              </w:rPr>
              <w:t>Annually</w:t>
            </w:r>
          </w:p>
        </w:tc>
        <w:tc>
          <w:tcPr>
            <w:tcW w:w="1152" w:type="dxa"/>
            <w:tcBorders>
              <w:top w:val="double" w:sz="6" w:space="0" w:color="auto"/>
              <w:left w:val="single" w:sz="4" w:space="0" w:color="auto"/>
              <w:bottom w:val="double" w:sz="6" w:space="0" w:color="auto"/>
              <w:right w:val="dotDash" w:sz="4" w:space="0" w:color="auto"/>
            </w:tcBorders>
            <w:shd w:val="clear" w:color="auto" w:fill="auto"/>
            <w:vAlign w:val="center"/>
          </w:tcPr>
          <w:p w14:paraId="73920DD6" w14:textId="77777777" w:rsidR="00B800ED" w:rsidRPr="00D927E3" w:rsidRDefault="00B800ED" w:rsidP="008E1E42">
            <w:pPr>
              <w:jc w:val="center"/>
              <w:rPr>
                <w:rFonts w:cs="Arial"/>
                <w:snapToGrid w:val="0"/>
                <w:color w:val="000000"/>
                <w:sz w:val="20"/>
              </w:rPr>
            </w:pPr>
            <w:r w:rsidRPr="00D927E3">
              <w:rPr>
                <w:rFonts w:cs="Arial"/>
                <w:snapToGrid w:val="0"/>
                <w:color w:val="000000"/>
                <w:sz w:val="20"/>
              </w:rPr>
              <w:t>Monthly</w:t>
            </w:r>
          </w:p>
        </w:tc>
        <w:tc>
          <w:tcPr>
            <w:tcW w:w="1151" w:type="dxa"/>
            <w:tcBorders>
              <w:top w:val="double" w:sz="6" w:space="0" w:color="auto"/>
              <w:left w:val="dotDash" w:sz="4" w:space="0" w:color="auto"/>
              <w:bottom w:val="double" w:sz="6" w:space="0" w:color="auto"/>
              <w:right w:val="single" w:sz="4" w:space="0" w:color="auto"/>
            </w:tcBorders>
            <w:shd w:val="clear" w:color="auto" w:fill="auto"/>
            <w:vAlign w:val="center"/>
          </w:tcPr>
          <w:p w14:paraId="4529B451" w14:textId="77777777" w:rsidR="00B800ED" w:rsidRPr="00D927E3" w:rsidRDefault="00B800ED" w:rsidP="008E1E42">
            <w:pPr>
              <w:jc w:val="center"/>
              <w:rPr>
                <w:rFonts w:cs="Arial"/>
                <w:snapToGrid w:val="0"/>
                <w:color w:val="000000"/>
                <w:sz w:val="20"/>
              </w:rPr>
            </w:pPr>
            <w:r w:rsidRPr="00D927E3">
              <w:rPr>
                <w:rFonts w:cs="Arial"/>
                <w:snapToGrid w:val="0"/>
                <w:color w:val="000000"/>
                <w:sz w:val="20"/>
              </w:rPr>
              <w:t>Monthly</w:t>
            </w:r>
          </w:p>
        </w:tc>
        <w:tc>
          <w:tcPr>
            <w:tcW w:w="1152" w:type="dxa"/>
            <w:tcBorders>
              <w:top w:val="double" w:sz="6" w:space="0" w:color="auto"/>
              <w:left w:val="single" w:sz="4" w:space="0" w:color="auto"/>
              <w:bottom w:val="double" w:sz="6" w:space="0" w:color="auto"/>
              <w:right w:val="dotDotDash" w:sz="6" w:space="0" w:color="auto"/>
            </w:tcBorders>
            <w:shd w:val="clear" w:color="auto" w:fill="auto"/>
            <w:vAlign w:val="center"/>
          </w:tcPr>
          <w:p w14:paraId="6BF75EB7" w14:textId="77777777" w:rsidR="00B800ED" w:rsidRPr="00D927E3" w:rsidRDefault="00B800ED" w:rsidP="008E1E42">
            <w:pPr>
              <w:jc w:val="center"/>
              <w:rPr>
                <w:rFonts w:cs="Arial"/>
                <w:snapToGrid w:val="0"/>
                <w:color w:val="000000"/>
                <w:sz w:val="20"/>
              </w:rPr>
            </w:pPr>
            <w:r w:rsidRPr="00D927E3">
              <w:rPr>
                <w:rFonts w:cs="Arial"/>
                <w:snapToGrid w:val="0"/>
                <w:color w:val="000000"/>
                <w:sz w:val="20"/>
              </w:rPr>
              <w:t>Weekly</w:t>
            </w:r>
          </w:p>
        </w:tc>
        <w:tc>
          <w:tcPr>
            <w:tcW w:w="1438" w:type="dxa"/>
            <w:tcBorders>
              <w:top w:val="double" w:sz="6" w:space="0" w:color="auto"/>
              <w:left w:val="dotDotDash" w:sz="6" w:space="0" w:color="auto"/>
              <w:bottom w:val="double" w:sz="6" w:space="0" w:color="auto"/>
              <w:right w:val="double" w:sz="6" w:space="0" w:color="auto"/>
            </w:tcBorders>
            <w:shd w:val="clear" w:color="auto" w:fill="auto"/>
            <w:vAlign w:val="center"/>
          </w:tcPr>
          <w:p w14:paraId="0BF983C7" w14:textId="77777777" w:rsidR="00B800ED" w:rsidRPr="00D927E3" w:rsidRDefault="00B800ED" w:rsidP="008E1E42">
            <w:pPr>
              <w:jc w:val="center"/>
              <w:rPr>
                <w:rFonts w:cs="Arial"/>
                <w:snapToGrid w:val="0"/>
                <w:color w:val="000000"/>
                <w:sz w:val="20"/>
              </w:rPr>
            </w:pPr>
            <w:r w:rsidRPr="00D927E3">
              <w:rPr>
                <w:rFonts w:cs="Arial"/>
                <w:snapToGrid w:val="0"/>
                <w:color w:val="000000"/>
                <w:sz w:val="20"/>
              </w:rPr>
              <w:t>Weekly</w:t>
            </w:r>
          </w:p>
        </w:tc>
      </w:tr>
      <w:tr w:rsidR="00B800ED" w:rsidRPr="00D927E3" w14:paraId="142569FB" w14:textId="77777777" w:rsidTr="0067339A">
        <w:trPr>
          <w:trHeight w:val="315"/>
          <w:jc w:val="center"/>
        </w:trPr>
        <w:tc>
          <w:tcPr>
            <w:tcW w:w="2111" w:type="dxa"/>
            <w:tcBorders>
              <w:top w:val="double" w:sz="6" w:space="0" w:color="auto"/>
              <w:left w:val="double" w:sz="6" w:space="0" w:color="auto"/>
              <w:bottom w:val="double" w:sz="6" w:space="0" w:color="auto"/>
              <w:right w:val="single" w:sz="4" w:space="0" w:color="auto"/>
            </w:tcBorders>
            <w:shd w:val="clear" w:color="auto" w:fill="D9D9D9" w:themeFill="background1" w:themeFillShade="D9"/>
            <w:vAlign w:val="center"/>
          </w:tcPr>
          <w:p w14:paraId="20E89B09" w14:textId="77777777" w:rsidR="00B800ED" w:rsidRPr="00D927E3" w:rsidRDefault="00B800ED" w:rsidP="008E1E42">
            <w:pPr>
              <w:jc w:val="center"/>
              <w:rPr>
                <w:rFonts w:cs="Arial"/>
                <w:snapToGrid w:val="0"/>
                <w:color w:val="000000"/>
                <w:sz w:val="20"/>
              </w:rPr>
            </w:pPr>
            <w:r w:rsidRPr="00D927E3">
              <w:rPr>
                <w:rFonts w:cs="Arial"/>
                <w:snapToGrid w:val="0"/>
                <w:color w:val="000000"/>
                <w:sz w:val="20"/>
              </w:rPr>
              <w:t>Household Size</w:t>
            </w:r>
          </w:p>
        </w:tc>
        <w:tc>
          <w:tcPr>
            <w:tcW w:w="1151" w:type="dxa"/>
            <w:tcBorders>
              <w:top w:val="double" w:sz="6" w:space="0" w:color="auto"/>
              <w:left w:val="single" w:sz="4" w:space="0" w:color="auto"/>
              <w:bottom w:val="double" w:sz="6" w:space="0" w:color="auto"/>
              <w:right w:val="dotDotDash" w:sz="6" w:space="0" w:color="auto"/>
            </w:tcBorders>
            <w:shd w:val="clear" w:color="auto" w:fill="D9D9D9" w:themeFill="background1" w:themeFillShade="D9"/>
            <w:vAlign w:val="center"/>
          </w:tcPr>
          <w:p w14:paraId="169078D2" w14:textId="77777777" w:rsidR="00B800ED" w:rsidRPr="00D927E3" w:rsidRDefault="00B800ED" w:rsidP="008E1E42">
            <w:pPr>
              <w:jc w:val="center"/>
              <w:rPr>
                <w:rFonts w:cs="Arial"/>
                <w:snapToGrid w:val="0"/>
                <w:color w:val="000000"/>
                <w:sz w:val="20"/>
              </w:rPr>
            </w:pPr>
            <w:r w:rsidRPr="00D927E3">
              <w:rPr>
                <w:rFonts w:cs="Arial"/>
                <w:snapToGrid w:val="0"/>
                <w:color w:val="000000"/>
                <w:sz w:val="20"/>
              </w:rPr>
              <w:t>Free</w:t>
            </w:r>
          </w:p>
        </w:tc>
        <w:tc>
          <w:tcPr>
            <w:tcW w:w="1152" w:type="dxa"/>
            <w:tcBorders>
              <w:top w:val="double" w:sz="6" w:space="0" w:color="auto"/>
              <w:left w:val="dotDotDash" w:sz="6" w:space="0" w:color="auto"/>
              <w:bottom w:val="double" w:sz="6" w:space="0" w:color="auto"/>
              <w:right w:val="single" w:sz="4" w:space="0" w:color="auto"/>
            </w:tcBorders>
            <w:shd w:val="clear" w:color="auto" w:fill="D9D9D9" w:themeFill="background1" w:themeFillShade="D9"/>
            <w:vAlign w:val="center"/>
          </w:tcPr>
          <w:p w14:paraId="3F77CDE1" w14:textId="77777777" w:rsidR="00B800ED" w:rsidRPr="00D927E3" w:rsidRDefault="00B800ED" w:rsidP="008E1E42">
            <w:pPr>
              <w:jc w:val="center"/>
              <w:rPr>
                <w:rFonts w:cs="Arial"/>
                <w:snapToGrid w:val="0"/>
                <w:color w:val="000000"/>
                <w:sz w:val="20"/>
              </w:rPr>
            </w:pPr>
            <w:r w:rsidRPr="00D927E3">
              <w:rPr>
                <w:rFonts w:cs="Arial"/>
                <w:snapToGrid w:val="0"/>
                <w:color w:val="000000"/>
                <w:sz w:val="20"/>
              </w:rPr>
              <w:t>Reduced</w:t>
            </w:r>
          </w:p>
        </w:tc>
        <w:tc>
          <w:tcPr>
            <w:tcW w:w="1152" w:type="dxa"/>
            <w:tcBorders>
              <w:top w:val="double" w:sz="6" w:space="0" w:color="auto"/>
              <w:left w:val="single" w:sz="4" w:space="0" w:color="auto"/>
              <w:bottom w:val="double" w:sz="6" w:space="0" w:color="auto"/>
              <w:right w:val="dotDash" w:sz="4" w:space="0" w:color="auto"/>
            </w:tcBorders>
            <w:shd w:val="clear" w:color="auto" w:fill="D9D9D9" w:themeFill="background1" w:themeFillShade="D9"/>
            <w:vAlign w:val="center"/>
          </w:tcPr>
          <w:p w14:paraId="7222166A" w14:textId="77777777" w:rsidR="00B800ED" w:rsidRPr="00D927E3" w:rsidRDefault="00B800ED" w:rsidP="008E1E42">
            <w:pPr>
              <w:jc w:val="center"/>
              <w:rPr>
                <w:rFonts w:cs="Arial"/>
                <w:snapToGrid w:val="0"/>
                <w:color w:val="000000"/>
                <w:sz w:val="20"/>
              </w:rPr>
            </w:pPr>
            <w:r w:rsidRPr="00D927E3">
              <w:rPr>
                <w:rFonts w:cs="Arial"/>
                <w:snapToGrid w:val="0"/>
                <w:color w:val="000000"/>
                <w:sz w:val="20"/>
              </w:rPr>
              <w:t>Free</w:t>
            </w:r>
          </w:p>
        </w:tc>
        <w:tc>
          <w:tcPr>
            <w:tcW w:w="1151" w:type="dxa"/>
            <w:tcBorders>
              <w:top w:val="double" w:sz="6" w:space="0" w:color="auto"/>
              <w:left w:val="dotDash" w:sz="4" w:space="0" w:color="auto"/>
              <w:bottom w:val="double" w:sz="6" w:space="0" w:color="auto"/>
              <w:right w:val="single" w:sz="4" w:space="0" w:color="auto"/>
            </w:tcBorders>
            <w:shd w:val="clear" w:color="auto" w:fill="D9D9D9" w:themeFill="background1" w:themeFillShade="D9"/>
            <w:vAlign w:val="center"/>
          </w:tcPr>
          <w:p w14:paraId="20C2CD02" w14:textId="77777777" w:rsidR="00B800ED" w:rsidRPr="00D927E3" w:rsidRDefault="00B800ED" w:rsidP="008E1E42">
            <w:pPr>
              <w:jc w:val="center"/>
              <w:rPr>
                <w:rFonts w:cs="Arial"/>
                <w:snapToGrid w:val="0"/>
                <w:color w:val="000000"/>
                <w:sz w:val="20"/>
              </w:rPr>
            </w:pPr>
            <w:r w:rsidRPr="00D927E3">
              <w:rPr>
                <w:rFonts w:cs="Arial"/>
                <w:snapToGrid w:val="0"/>
                <w:color w:val="000000"/>
                <w:sz w:val="20"/>
              </w:rPr>
              <w:t>Reduced</w:t>
            </w:r>
          </w:p>
        </w:tc>
        <w:tc>
          <w:tcPr>
            <w:tcW w:w="1152" w:type="dxa"/>
            <w:tcBorders>
              <w:top w:val="double" w:sz="6" w:space="0" w:color="auto"/>
              <w:left w:val="single" w:sz="4" w:space="0" w:color="auto"/>
              <w:bottom w:val="double" w:sz="6" w:space="0" w:color="auto"/>
              <w:right w:val="dotDotDash" w:sz="6" w:space="0" w:color="auto"/>
            </w:tcBorders>
            <w:shd w:val="clear" w:color="auto" w:fill="D9D9D9" w:themeFill="background1" w:themeFillShade="D9"/>
            <w:vAlign w:val="center"/>
          </w:tcPr>
          <w:p w14:paraId="6C3F79CD" w14:textId="77777777" w:rsidR="00B800ED" w:rsidRPr="00D927E3" w:rsidRDefault="00B800ED" w:rsidP="008E1E42">
            <w:pPr>
              <w:jc w:val="center"/>
              <w:rPr>
                <w:rFonts w:cs="Arial"/>
                <w:snapToGrid w:val="0"/>
                <w:color w:val="000000"/>
                <w:sz w:val="20"/>
              </w:rPr>
            </w:pPr>
            <w:r w:rsidRPr="00D927E3">
              <w:rPr>
                <w:rFonts w:cs="Arial"/>
                <w:snapToGrid w:val="0"/>
                <w:color w:val="000000"/>
                <w:sz w:val="20"/>
              </w:rPr>
              <w:t>Free</w:t>
            </w:r>
          </w:p>
        </w:tc>
        <w:tc>
          <w:tcPr>
            <w:tcW w:w="1438" w:type="dxa"/>
            <w:tcBorders>
              <w:top w:val="double" w:sz="6" w:space="0" w:color="auto"/>
              <w:left w:val="dotDotDash" w:sz="6" w:space="0" w:color="auto"/>
              <w:bottom w:val="double" w:sz="6" w:space="0" w:color="auto"/>
              <w:right w:val="double" w:sz="6" w:space="0" w:color="auto"/>
            </w:tcBorders>
            <w:shd w:val="clear" w:color="auto" w:fill="D9D9D9" w:themeFill="background1" w:themeFillShade="D9"/>
            <w:vAlign w:val="center"/>
          </w:tcPr>
          <w:p w14:paraId="5A309087" w14:textId="77777777" w:rsidR="00B800ED" w:rsidRPr="00D927E3" w:rsidRDefault="00B800ED" w:rsidP="008E1E42">
            <w:pPr>
              <w:jc w:val="center"/>
              <w:rPr>
                <w:rFonts w:cs="Arial"/>
                <w:snapToGrid w:val="0"/>
                <w:color w:val="000000"/>
                <w:sz w:val="20"/>
              </w:rPr>
            </w:pPr>
            <w:r w:rsidRPr="00D927E3">
              <w:rPr>
                <w:rFonts w:cs="Arial"/>
                <w:snapToGrid w:val="0"/>
                <w:color w:val="000000"/>
                <w:sz w:val="20"/>
              </w:rPr>
              <w:t>Reduced</w:t>
            </w:r>
          </w:p>
        </w:tc>
      </w:tr>
      <w:tr w:rsidR="003A47B1" w:rsidRPr="00D927E3" w14:paraId="585333B7" w14:textId="77777777" w:rsidTr="00D16AA9">
        <w:trPr>
          <w:trHeight w:val="432"/>
          <w:jc w:val="center"/>
        </w:trPr>
        <w:tc>
          <w:tcPr>
            <w:tcW w:w="2111" w:type="dxa"/>
            <w:tcBorders>
              <w:top w:val="double" w:sz="6" w:space="0" w:color="auto"/>
              <w:left w:val="double" w:sz="6" w:space="0" w:color="auto"/>
              <w:bottom w:val="single" w:sz="6" w:space="0" w:color="auto"/>
              <w:right w:val="single" w:sz="4" w:space="0" w:color="auto"/>
            </w:tcBorders>
            <w:shd w:val="clear" w:color="auto" w:fill="auto"/>
            <w:vAlign w:val="center"/>
          </w:tcPr>
          <w:p w14:paraId="7A5F7AFA" w14:textId="77777777" w:rsidR="003A47B1" w:rsidRPr="00D927E3" w:rsidRDefault="003A47B1" w:rsidP="003A47B1">
            <w:pPr>
              <w:jc w:val="center"/>
              <w:rPr>
                <w:rFonts w:cs="Arial"/>
                <w:snapToGrid w:val="0"/>
                <w:color w:val="000000"/>
                <w:sz w:val="20"/>
              </w:rPr>
            </w:pPr>
            <w:r w:rsidRPr="00D927E3">
              <w:rPr>
                <w:rFonts w:cs="Arial"/>
                <w:snapToGrid w:val="0"/>
                <w:color w:val="000000"/>
                <w:sz w:val="20"/>
              </w:rPr>
              <w:t>1</w:t>
            </w:r>
          </w:p>
        </w:tc>
        <w:tc>
          <w:tcPr>
            <w:tcW w:w="1151" w:type="dxa"/>
            <w:tcBorders>
              <w:top w:val="double" w:sz="6" w:space="0" w:color="auto"/>
              <w:left w:val="single" w:sz="4" w:space="0" w:color="auto"/>
              <w:bottom w:val="single" w:sz="6" w:space="0" w:color="auto"/>
              <w:right w:val="dotDotDash" w:sz="6" w:space="0" w:color="auto"/>
            </w:tcBorders>
            <w:shd w:val="clear" w:color="auto" w:fill="auto"/>
            <w:vAlign w:val="center"/>
          </w:tcPr>
          <w:p w14:paraId="3BFDBCE3" w14:textId="52AD11F0" w:rsidR="003A47B1" w:rsidRPr="003A47B1" w:rsidRDefault="003A47B1" w:rsidP="003A47B1">
            <w:pPr>
              <w:tabs>
                <w:tab w:val="left" w:pos="-720"/>
              </w:tabs>
              <w:suppressAutoHyphens/>
              <w:spacing w:before="90" w:after="54"/>
              <w:jc w:val="center"/>
              <w:rPr>
                <w:rFonts w:cs="Arial"/>
                <w:spacing w:val="-2"/>
                <w:sz w:val="20"/>
              </w:rPr>
            </w:pPr>
            <w:r w:rsidRPr="003A47B1">
              <w:rPr>
                <w:rFonts w:cs="Arial"/>
                <w:spacing w:val="-2"/>
                <w:sz w:val="20"/>
              </w:rPr>
              <w:t>$19,578</w:t>
            </w:r>
          </w:p>
        </w:tc>
        <w:tc>
          <w:tcPr>
            <w:tcW w:w="1152" w:type="dxa"/>
            <w:tcBorders>
              <w:top w:val="double" w:sz="6" w:space="0" w:color="auto"/>
              <w:left w:val="dotDotDash" w:sz="6" w:space="0" w:color="auto"/>
              <w:bottom w:val="single" w:sz="6" w:space="0" w:color="auto"/>
              <w:right w:val="single" w:sz="4" w:space="0" w:color="auto"/>
            </w:tcBorders>
            <w:shd w:val="clear" w:color="auto" w:fill="auto"/>
            <w:vAlign w:val="center"/>
          </w:tcPr>
          <w:p w14:paraId="104411E1" w14:textId="1D1BF7BB" w:rsidR="003A47B1" w:rsidRPr="003A47B1" w:rsidRDefault="003A47B1" w:rsidP="003A47B1">
            <w:pPr>
              <w:tabs>
                <w:tab w:val="left" w:pos="-720"/>
              </w:tabs>
              <w:suppressAutoHyphens/>
              <w:spacing w:before="90" w:after="54"/>
              <w:jc w:val="center"/>
              <w:rPr>
                <w:rFonts w:cs="Arial"/>
                <w:spacing w:val="-2"/>
                <w:sz w:val="20"/>
              </w:rPr>
            </w:pPr>
            <w:r w:rsidRPr="003A47B1">
              <w:rPr>
                <w:rFonts w:cs="Arial"/>
                <w:spacing w:val="-2"/>
                <w:sz w:val="20"/>
              </w:rPr>
              <w:t>$27,861</w:t>
            </w:r>
          </w:p>
        </w:tc>
        <w:tc>
          <w:tcPr>
            <w:tcW w:w="1152" w:type="dxa"/>
            <w:tcBorders>
              <w:top w:val="double" w:sz="6" w:space="0" w:color="auto"/>
              <w:left w:val="single" w:sz="4" w:space="0" w:color="auto"/>
              <w:bottom w:val="single" w:sz="6" w:space="0" w:color="auto"/>
              <w:right w:val="dotDash" w:sz="4" w:space="0" w:color="auto"/>
            </w:tcBorders>
            <w:shd w:val="clear" w:color="auto" w:fill="auto"/>
            <w:vAlign w:val="center"/>
          </w:tcPr>
          <w:p w14:paraId="1E6EAE2C" w14:textId="4DE16F7D" w:rsidR="003A47B1" w:rsidRPr="003A47B1" w:rsidRDefault="003A47B1" w:rsidP="003A47B1">
            <w:pPr>
              <w:tabs>
                <w:tab w:val="left" w:pos="-720"/>
              </w:tabs>
              <w:suppressAutoHyphens/>
              <w:spacing w:before="90" w:after="54"/>
              <w:jc w:val="center"/>
              <w:rPr>
                <w:rFonts w:cs="Arial"/>
                <w:spacing w:val="-2"/>
                <w:sz w:val="20"/>
              </w:rPr>
            </w:pPr>
            <w:r w:rsidRPr="003A47B1">
              <w:rPr>
                <w:rFonts w:cs="Arial"/>
                <w:spacing w:val="-2"/>
                <w:sz w:val="20"/>
              </w:rPr>
              <w:t>$1,632</w:t>
            </w:r>
          </w:p>
        </w:tc>
        <w:tc>
          <w:tcPr>
            <w:tcW w:w="1151" w:type="dxa"/>
            <w:tcBorders>
              <w:top w:val="double" w:sz="6" w:space="0" w:color="auto"/>
              <w:left w:val="dotDash" w:sz="4" w:space="0" w:color="auto"/>
              <w:bottom w:val="single" w:sz="6" w:space="0" w:color="auto"/>
              <w:right w:val="single" w:sz="4" w:space="0" w:color="auto"/>
            </w:tcBorders>
            <w:shd w:val="clear" w:color="auto" w:fill="auto"/>
            <w:vAlign w:val="center"/>
          </w:tcPr>
          <w:p w14:paraId="171C81C3" w14:textId="0BF12D4E" w:rsidR="003A47B1" w:rsidRPr="003A47B1" w:rsidRDefault="003A47B1" w:rsidP="003A47B1">
            <w:pPr>
              <w:tabs>
                <w:tab w:val="left" w:pos="-720"/>
              </w:tabs>
              <w:suppressAutoHyphens/>
              <w:spacing w:before="90" w:after="54"/>
              <w:jc w:val="center"/>
              <w:rPr>
                <w:rFonts w:cs="Arial"/>
                <w:spacing w:val="-2"/>
                <w:sz w:val="20"/>
              </w:rPr>
            </w:pPr>
            <w:r w:rsidRPr="003A47B1">
              <w:rPr>
                <w:rFonts w:cs="Arial"/>
                <w:spacing w:val="-2"/>
                <w:sz w:val="20"/>
              </w:rPr>
              <w:t>$2,322</w:t>
            </w:r>
          </w:p>
        </w:tc>
        <w:tc>
          <w:tcPr>
            <w:tcW w:w="1152" w:type="dxa"/>
            <w:tcBorders>
              <w:top w:val="double" w:sz="6" w:space="0" w:color="auto"/>
              <w:left w:val="single" w:sz="4" w:space="0" w:color="auto"/>
              <w:bottom w:val="single" w:sz="6" w:space="0" w:color="auto"/>
              <w:right w:val="dotDotDash" w:sz="6" w:space="0" w:color="auto"/>
            </w:tcBorders>
            <w:shd w:val="clear" w:color="auto" w:fill="auto"/>
            <w:vAlign w:val="center"/>
          </w:tcPr>
          <w:p w14:paraId="3BAADD06" w14:textId="68BEC339" w:rsidR="003A47B1" w:rsidRPr="003A47B1" w:rsidRDefault="003A47B1" w:rsidP="003A47B1">
            <w:pPr>
              <w:tabs>
                <w:tab w:val="left" w:pos="-720"/>
              </w:tabs>
              <w:suppressAutoHyphens/>
              <w:spacing w:before="90" w:after="54"/>
              <w:jc w:val="center"/>
              <w:rPr>
                <w:rFonts w:cs="Arial"/>
                <w:spacing w:val="-2"/>
                <w:sz w:val="20"/>
              </w:rPr>
            </w:pPr>
            <w:r w:rsidRPr="003A47B1">
              <w:rPr>
                <w:rFonts w:cs="Arial"/>
                <w:spacing w:val="-2"/>
                <w:sz w:val="20"/>
              </w:rPr>
              <w:t>$377</w:t>
            </w:r>
          </w:p>
        </w:tc>
        <w:tc>
          <w:tcPr>
            <w:tcW w:w="1438" w:type="dxa"/>
            <w:tcBorders>
              <w:top w:val="double" w:sz="6" w:space="0" w:color="auto"/>
              <w:left w:val="dotDotDash" w:sz="6" w:space="0" w:color="auto"/>
              <w:bottom w:val="single" w:sz="6" w:space="0" w:color="auto"/>
              <w:right w:val="double" w:sz="6" w:space="0" w:color="auto"/>
            </w:tcBorders>
            <w:shd w:val="clear" w:color="auto" w:fill="auto"/>
            <w:vAlign w:val="center"/>
          </w:tcPr>
          <w:p w14:paraId="24EDF816" w14:textId="2FF8D5F9" w:rsidR="003A47B1" w:rsidRPr="003A47B1" w:rsidRDefault="003A47B1" w:rsidP="003A47B1">
            <w:pPr>
              <w:tabs>
                <w:tab w:val="left" w:pos="-720"/>
              </w:tabs>
              <w:suppressAutoHyphens/>
              <w:spacing w:before="90" w:after="54"/>
              <w:jc w:val="center"/>
              <w:rPr>
                <w:rFonts w:cs="Arial"/>
                <w:spacing w:val="-2"/>
                <w:sz w:val="20"/>
              </w:rPr>
            </w:pPr>
            <w:r w:rsidRPr="003A47B1">
              <w:rPr>
                <w:rFonts w:cs="Arial"/>
                <w:spacing w:val="-2"/>
                <w:sz w:val="20"/>
              </w:rPr>
              <w:t>$536</w:t>
            </w:r>
          </w:p>
        </w:tc>
      </w:tr>
      <w:tr w:rsidR="003A47B1" w:rsidRPr="00D927E3" w14:paraId="27A030AD" w14:textId="77777777" w:rsidTr="0067339A">
        <w:trPr>
          <w:trHeight w:val="432"/>
          <w:jc w:val="center"/>
        </w:trPr>
        <w:tc>
          <w:tcPr>
            <w:tcW w:w="2111" w:type="dxa"/>
            <w:tcBorders>
              <w:top w:val="single" w:sz="6" w:space="0" w:color="auto"/>
              <w:left w:val="double" w:sz="6" w:space="0" w:color="auto"/>
              <w:bottom w:val="single" w:sz="6" w:space="0" w:color="auto"/>
              <w:right w:val="single" w:sz="4" w:space="0" w:color="auto"/>
            </w:tcBorders>
            <w:shd w:val="clear" w:color="auto" w:fill="D9D9D9" w:themeFill="background1" w:themeFillShade="D9"/>
            <w:vAlign w:val="center"/>
          </w:tcPr>
          <w:p w14:paraId="0AF3D783" w14:textId="77777777" w:rsidR="003A47B1" w:rsidRPr="00D927E3" w:rsidRDefault="003A47B1" w:rsidP="003A47B1">
            <w:pPr>
              <w:jc w:val="center"/>
              <w:rPr>
                <w:rFonts w:cs="Arial"/>
                <w:snapToGrid w:val="0"/>
                <w:color w:val="000000"/>
                <w:sz w:val="20"/>
              </w:rPr>
            </w:pPr>
            <w:r w:rsidRPr="00D927E3">
              <w:rPr>
                <w:rFonts w:cs="Arial"/>
                <w:snapToGrid w:val="0"/>
                <w:color w:val="000000"/>
                <w:sz w:val="20"/>
              </w:rPr>
              <w:t>2</w:t>
            </w:r>
          </w:p>
        </w:tc>
        <w:tc>
          <w:tcPr>
            <w:tcW w:w="1151" w:type="dxa"/>
            <w:tcBorders>
              <w:top w:val="single" w:sz="6" w:space="0" w:color="auto"/>
              <w:left w:val="single" w:sz="4" w:space="0" w:color="auto"/>
              <w:bottom w:val="single" w:sz="6" w:space="0" w:color="auto"/>
              <w:right w:val="dotDotDash" w:sz="6" w:space="0" w:color="auto"/>
            </w:tcBorders>
            <w:shd w:val="clear" w:color="auto" w:fill="D9D9D9" w:themeFill="background1" w:themeFillShade="D9"/>
            <w:vAlign w:val="center"/>
          </w:tcPr>
          <w:p w14:paraId="479F82DF" w14:textId="13328A88" w:rsidR="003A47B1" w:rsidRPr="003A47B1" w:rsidRDefault="003A47B1" w:rsidP="003A47B1">
            <w:pPr>
              <w:tabs>
                <w:tab w:val="left" w:pos="-720"/>
              </w:tabs>
              <w:suppressAutoHyphens/>
              <w:spacing w:before="90" w:after="54"/>
              <w:jc w:val="center"/>
              <w:rPr>
                <w:rFonts w:cs="Arial"/>
                <w:spacing w:val="-2"/>
                <w:sz w:val="20"/>
              </w:rPr>
            </w:pPr>
            <w:r w:rsidRPr="003A47B1">
              <w:rPr>
                <w:rFonts w:cs="Arial"/>
                <w:spacing w:val="-2"/>
                <w:sz w:val="20"/>
              </w:rPr>
              <w:t>$26,572</w:t>
            </w:r>
          </w:p>
        </w:tc>
        <w:tc>
          <w:tcPr>
            <w:tcW w:w="1152" w:type="dxa"/>
            <w:tcBorders>
              <w:top w:val="single" w:sz="6" w:space="0" w:color="auto"/>
              <w:left w:val="dotDotDash" w:sz="6" w:space="0" w:color="auto"/>
              <w:bottom w:val="single" w:sz="6" w:space="0" w:color="auto"/>
              <w:right w:val="single" w:sz="4" w:space="0" w:color="auto"/>
            </w:tcBorders>
            <w:shd w:val="clear" w:color="auto" w:fill="D9D9D9" w:themeFill="background1" w:themeFillShade="D9"/>
            <w:vAlign w:val="center"/>
          </w:tcPr>
          <w:p w14:paraId="4D6C8D63" w14:textId="381749A3" w:rsidR="003A47B1" w:rsidRPr="003A47B1" w:rsidRDefault="003A47B1" w:rsidP="003A47B1">
            <w:pPr>
              <w:tabs>
                <w:tab w:val="left" w:pos="-720"/>
              </w:tabs>
              <w:suppressAutoHyphens/>
              <w:spacing w:before="90" w:after="54"/>
              <w:jc w:val="center"/>
              <w:rPr>
                <w:rFonts w:cs="Arial"/>
                <w:spacing w:val="-2"/>
                <w:sz w:val="20"/>
              </w:rPr>
            </w:pPr>
            <w:r w:rsidRPr="003A47B1">
              <w:rPr>
                <w:rFonts w:cs="Arial"/>
                <w:spacing w:val="-2"/>
                <w:sz w:val="20"/>
              </w:rPr>
              <w:t>$37,814</w:t>
            </w:r>
          </w:p>
        </w:tc>
        <w:tc>
          <w:tcPr>
            <w:tcW w:w="1152" w:type="dxa"/>
            <w:tcBorders>
              <w:top w:val="single" w:sz="6" w:space="0" w:color="auto"/>
              <w:left w:val="single" w:sz="4" w:space="0" w:color="auto"/>
              <w:bottom w:val="single" w:sz="6" w:space="0" w:color="auto"/>
              <w:right w:val="dotDash" w:sz="4" w:space="0" w:color="auto"/>
            </w:tcBorders>
            <w:shd w:val="clear" w:color="auto" w:fill="D9D9D9" w:themeFill="background1" w:themeFillShade="D9"/>
            <w:vAlign w:val="center"/>
          </w:tcPr>
          <w:p w14:paraId="5878E9C7" w14:textId="2FBBE481" w:rsidR="003A47B1" w:rsidRPr="003A47B1" w:rsidRDefault="003A47B1" w:rsidP="003A47B1">
            <w:pPr>
              <w:tabs>
                <w:tab w:val="left" w:pos="-720"/>
              </w:tabs>
              <w:suppressAutoHyphens/>
              <w:spacing w:before="90" w:after="54"/>
              <w:jc w:val="center"/>
              <w:rPr>
                <w:rFonts w:cs="Arial"/>
                <w:spacing w:val="-2"/>
                <w:sz w:val="20"/>
              </w:rPr>
            </w:pPr>
            <w:r w:rsidRPr="003A47B1">
              <w:rPr>
                <w:rFonts w:cs="Arial"/>
                <w:spacing w:val="-2"/>
                <w:sz w:val="20"/>
              </w:rPr>
              <w:t>$2,215</w:t>
            </w:r>
          </w:p>
        </w:tc>
        <w:tc>
          <w:tcPr>
            <w:tcW w:w="1151" w:type="dxa"/>
            <w:tcBorders>
              <w:top w:val="single" w:sz="6" w:space="0" w:color="auto"/>
              <w:left w:val="dotDash" w:sz="4" w:space="0" w:color="auto"/>
              <w:bottom w:val="single" w:sz="6" w:space="0" w:color="auto"/>
              <w:right w:val="single" w:sz="4" w:space="0" w:color="auto"/>
            </w:tcBorders>
            <w:shd w:val="clear" w:color="auto" w:fill="D9D9D9" w:themeFill="background1" w:themeFillShade="D9"/>
            <w:vAlign w:val="center"/>
          </w:tcPr>
          <w:p w14:paraId="31AD56D4" w14:textId="08C6193E" w:rsidR="003A47B1" w:rsidRPr="003A47B1" w:rsidRDefault="003A47B1" w:rsidP="003A47B1">
            <w:pPr>
              <w:tabs>
                <w:tab w:val="left" w:pos="-720"/>
              </w:tabs>
              <w:suppressAutoHyphens/>
              <w:spacing w:before="90" w:after="54"/>
              <w:jc w:val="center"/>
              <w:rPr>
                <w:rFonts w:cs="Arial"/>
                <w:spacing w:val="-2"/>
                <w:sz w:val="20"/>
              </w:rPr>
            </w:pPr>
            <w:r w:rsidRPr="003A47B1">
              <w:rPr>
                <w:rFonts w:cs="Arial"/>
                <w:spacing w:val="-2"/>
                <w:sz w:val="20"/>
              </w:rPr>
              <w:t>$3,152</w:t>
            </w:r>
          </w:p>
        </w:tc>
        <w:tc>
          <w:tcPr>
            <w:tcW w:w="1152" w:type="dxa"/>
            <w:tcBorders>
              <w:top w:val="single" w:sz="6" w:space="0" w:color="auto"/>
              <w:left w:val="single" w:sz="4" w:space="0" w:color="auto"/>
              <w:bottom w:val="single" w:sz="6" w:space="0" w:color="auto"/>
              <w:right w:val="dotDotDash" w:sz="6" w:space="0" w:color="auto"/>
            </w:tcBorders>
            <w:shd w:val="clear" w:color="auto" w:fill="D9D9D9" w:themeFill="background1" w:themeFillShade="D9"/>
            <w:vAlign w:val="center"/>
          </w:tcPr>
          <w:p w14:paraId="61E8CD31" w14:textId="35901DED" w:rsidR="003A47B1" w:rsidRPr="003A47B1" w:rsidRDefault="003A47B1" w:rsidP="003A47B1">
            <w:pPr>
              <w:tabs>
                <w:tab w:val="left" w:pos="-720"/>
              </w:tabs>
              <w:suppressAutoHyphens/>
              <w:spacing w:before="90" w:after="54"/>
              <w:jc w:val="center"/>
              <w:rPr>
                <w:rFonts w:cs="Arial"/>
                <w:spacing w:val="-2"/>
                <w:sz w:val="20"/>
              </w:rPr>
            </w:pPr>
            <w:r w:rsidRPr="003A47B1">
              <w:rPr>
                <w:rFonts w:cs="Arial"/>
                <w:spacing w:val="-2"/>
                <w:sz w:val="20"/>
              </w:rPr>
              <w:t>$511</w:t>
            </w:r>
          </w:p>
        </w:tc>
        <w:tc>
          <w:tcPr>
            <w:tcW w:w="1438" w:type="dxa"/>
            <w:tcBorders>
              <w:top w:val="single" w:sz="6" w:space="0" w:color="auto"/>
              <w:left w:val="dotDotDash" w:sz="6" w:space="0" w:color="auto"/>
              <w:bottom w:val="single" w:sz="6" w:space="0" w:color="auto"/>
              <w:right w:val="double" w:sz="6" w:space="0" w:color="auto"/>
            </w:tcBorders>
            <w:shd w:val="clear" w:color="auto" w:fill="D9D9D9" w:themeFill="background1" w:themeFillShade="D9"/>
            <w:vAlign w:val="center"/>
          </w:tcPr>
          <w:p w14:paraId="3B14CA43" w14:textId="3DB372CB" w:rsidR="003A47B1" w:rsidRPr="003A47B1" w:rsidRDefault="003A47B1" w:rsidP="003A47B1">
            <w:pPr>
              <w:tabs>
                <w:tab w:val="left" w:pos="-720"/>
              </w:tabs>
              <w:suppressAutoHyphens/>
              <w:spacing w:before="90" w:after="54"/>
              <w:jc w:val="center"/>
              <w:rPr>
                <w:rFonts w:cs="Arial"/>
                <w:spacing w:val="-2"/>
                <w:sz w:val="20"/>
              </w:rPr>
            </w:pPr>
            <w:r w:rsidRPr="003A47B1">
              <w:rPr>
                <w:rFonts w:cs="Arial"/>
                <w:spacing w:val="-2"/>
                <w:sz w:val="20"/>
              </w:rPr>
              <w:t>$728</w:t>
            </w:r>
          </w:p>
        </w:tc>
      </w:tr>
      <w:tr w:rsidR="003A47B1" w:rsidRPr="00D927E3" w14:paraId="3CEBD71E" w14:textId="77777777" w:rsidTr="00D16AA9">
        <w:trPr>
          <w:trHeight w:val="432"/>
          <w:jc w:val="center"/>
        </w:trPr>
        <w:tc>
          <w:tcPr>
            <w:tcW w:w="2111" w:type="dxa"/>
            <w:tcBorders>
              <w:top w:val="single" w:sz="6" w:space="0" w:color="auto"/>
              <w:left w:val="double" w:sz="6" w:space="0" w:color="auto"/>
              <w:bottom w:val="single" w:sz="6" w:space="0" w:color="auto"/>
              <w:right w:val="single" w:sz="4" w:space="0" w:color="auto"/>
            </w:tcBorders>
            <w:shd w:val="clear" w:color="auto" w:fill="auto"/>
            <w:vAlign w:val="center"/>
          </w:tcPr>
          <w:p w14:paraId="47782980" w14:textId="77777777" w:rsidR="003A47B1" w:rsidRPr="00D927E3" w:rsidRDefault="003A47B1" w:rsidP="003A47B1">
            <w:pPr>
              <w:jc w:val="center"/>
              <w:rPr>
                <w:rFonts w:cs="Arial"/>
                <w:snapToGrid w:val="0"/>
                <w:color w:val="000000"/>
                <w:sz w:val="20"/>
              </w:rPr>
            </w:pPr>
            <w:r w:rsidRPr="00D927E3">
              <w:rPr>
                <w:rFonts w:cs="Arial"/>
                <w:snapToGrid w:val="0"/>
                <w:color w:val="000000"/>
                <w:sz w:val="20"/>
              </w:rPr>
              <w:t>3</w:t>
            </w:r>
          </w:p>
        </w:tc>
        <w:tc>
          <w:tcPr>
            <w:tcW w:w="1151" w:type="dxa"/>
            <w:tcBorders>
              <w:top w:val="single" w:sz="6" w:space="0" w:color="auto"/>
              <w:left w:val="single" w:sz="4" w:space="0" w:color="auto"/>
              <w:bottom w:val="single" w:sz="6" w:space="0" w:color="auto"/>
              <w:right w:val="dotDotDash" w:sz="6" w:space="0" w:color="auto"/>
            </w:tcBorders>
            <w:shd w:val="clear" w:color="auto" w:fill="auto"/>
            <w:vAlign w:val="center"/>
          </w:tcPr>
          <w:p w14:paraId="67DCE65E" w14:textId="7F47097B" w:rsidR="003A47B1" w:rsidRPr="003A47B1" w:rsidRDefault="003A47B1" w:rsidP="003A47B1">
            <w:pPr>
              <w:tabs>
                <w:tab w:val="left" w:pos="-720"/>
              </w:tabs>
              <w:suppressAutoHyphens/>
              <w:spacing w:before="90" w:after="54"/>
              <w:jc w:val="center"/>
              <w:rPr>
                <w:rFonts w:cs="Arial"/>
                <w:spacing w:val="-2"/>
                <w:sz w:val="20"/>
              </w:rPr>
            </w:pPr>
            <w:r w:rsidRPr="003A47B1">
              <w:rPr>
                <w:rFonts w:cs="Arial"/>
                <w:spacing w:val="-2"/>
                <w:sz w:val="20"/>
              </w:rPr>
              <w:t>$33,566</w:t>
            </w:r>
          </w:p>
        </w:tc>
        <w:tc>
          <w:tcPr>
            <w:tcW w:w="1152" w:type="dxa"/>
            <w:tcBorders>
              <w:top w:val="single" w:sz="6" w:space="0" w:color="auto"/>
              <w:left w:val="dotDotDash" w:sz="6" w:space="0" w:color="auto"/>
              <w:bottom w:val="single" w:sz="6" w:space="0" w:color="auto"/>
              <w:right w:val="single" w:sz="4" w:space="0" w:color="auto"/>
            </w:tcBorders>
            <w:shd w:val="clear" w:color="auto" w:fill="auto"/>
            <w:vAlign w:val="center"/>
          </w:tcPr>
          <w:p w14:paraId="207EA04F" w14:textId="3713E051" w:rsidR="003A47B1" w:rsidRPr="003A47B1" w:rsidRDefault="003A47B1" w:rsidP="003A47B1">
            <w:pPr>
              <w:tabs>
                <w:tab w:val="left" w:pos="-720"/>
              </w:tabs>
              <w:suppressAutoHyphens/>
              <w:spacing w:before="90" w:after="54"/>
              <w:jc w:val="center"/>
              <w:rPr>
                <w:rFonts w:cs="Arial"/>
                <w:spacing w:val="-2"/>
                <w:sz w:val="20"/>
              </w:rPr>
            </w:pPr>
            <w:r w:rsidRPr="003A47B1">
              <w:rPr>
                <w:rFonts w:cs="Arial"/>
                <w:spacing w:val="-2"/>
                <w:sz w:val="20"/>
              </w:rPr>
              <w:t>$47,767</w:t>
            </w:r>
          </w:p>
        </w:tc>
        <w:tc>
          <w:tcPr>
            <w:tcW w:w="1152" w:type="dxa"/>
            <w:tcBorders>
              <w:top w:val="single" w:sz="6" w:space="0" w:color="auto"/>
              <w:left w:val="single" w:sz="4" w:space="0" w:color="auto"/>
              <w:bottom w:val="single" w:sz="6" w:space="0" w:color="auto"/>
              <w:right w:val="dotDash" w:sz="4" w:space="0" w:color="auto"/>
            </w:tcBorders>
            <w:shd w:val="clear" w:color="auto" w:fill="auto"/>
            <w:vAlign w:val="center"/>
          </w:tcPr>
          <w:p w14:paraId="34D8A95A" w14:textId="3240FC0F" w:rsidR="003A47B1" w:rsidRPr="003A47B1" w:rsidRDefault="003A47B1" w:rsidP="003A47B1">
            <w:pPr>
              <w:tabs>
                <w:tab w:val="left" w:pos="-720"/>
              </w:tabs>
              <w:suppressAutoHyphens/>
              <w:spacing w:before="90" w:after="54"/>
              <w:jc w:val="center"/>
              <w:rPr>
                <w:rFonts w:cs="Arial"/>
                <w:spacing w:val="-2"/>
                <w:sz w:val="20"/>
              </w:rPr>
            </w:pPr>
            <w:r w:rsidRPr="003A47B1">
              <w:rPr>
                <w:rFonts w:cs="Arial"/>
                <w:spacing w:val="-2"/>
                <w:sz w:val="20"/>
              </w:rPr>
              <w:t>$2,798</w:t>
            </w:r>
          </w:p>
        </w:tc>
        <w:tc>
          <w:tcPr>
            <w:tcW w:w="1151" w:type="dxa"/>
            <w:tcBorders>
              <w:top w:val="single" w:sz="6" w:space="0" w:color="auto"/>
              <w:left w:val="dotDash" w:sz="4" w:space="0" w:color="auto"/>
              <w:bottom w:val="single" w:sz="6" w:space="0" w:color="auto"/>
              <w:right w:val="single" w:sz="4" w:space="0" w:color="auto"/>
            </w:tcBorders>
            <w:shd w:val="clear" w:color="auto" w:fill="auto"/>
            <w:vAlign w:val="center"/>
          </w:tcPr>
          <w:p w14:paraId="76E5B370" w14:textId="1F78C3C6" w:rsidR="003A47B1" w:rsidRPr="003A47B1" w:rsidRDefault="003A47B1" w:rsidP="003A47B1">
            <w:pPr>
              <w:tabs>
                <w:tab w:val="left" w:pos="-720"/>
              </w:tabs>
              <w:suppressAutoHyphens/>
              <w:spacing w:before="90" w:after="54"/>
              <w:jc w:val="center"/>
              <w:rPr>
                <w:rFonts w:cs="Arial"/>
                <w:spacing w:val="-2"/>
                <w:sz w:val="20"/>
              </w:rPr>
            </w:pPr>
            <w:r w:rsidRPr="003A47B1">
              <w:rPr>
                <w:rFonts w:cs="Arial"/>
                <w:spacing w:val="-2"/>
                <w:sz w:val="20"/>
              </w:rPr>
              <w:t>$3,981</w:t>
            </w:r>
          </w:p>
        </w:tc>
        <w:tc>
          <w:tcPr>
            <w:tcW w:w="1152" w:type="dxa"/>
            <w:tcBorders>
              <w:top w:val="single" w:sz="6" w:space="0" w:color="auto"/>
              <w:left w:val="single" w:sz="4" w:space="0" w:color="auto"/>
              <w:bottom w:val="single" w:sz="6" w:space="0" w:color="auto"/>
              <w:right w:val="dotDotDash" w:sz="6" w:space="0" w:color="auto"/>
            </w:tcBorders>
            <w:shd w:val="clear" w:color="auto" w:fill="auto"/>
            <w:vAlign w:val="center"/>
          </w:tcPr>
          <w:p w14:paraId="6521D668" w14:textId="6247523B" w:rsidR="003A47B1" w:rsidRPr="003A47B1" w:rsidRDefault="003A47B1" w:rsidP="003A47B1">
            <w:pPr>
              <w:tabs>
                <w:tab w:val="left" w:pos="-720"/>
              </w:tabs>
              <w:suppressAutoHyphens/>
              <w:spacing w:before="90" w:after="54"/>
              <w:jc w:val="center"/>
              <w:rPr>
                <w:rFonts w:cs="Arial"/>
                <w:spacing w:val="-2"/>
                <w:sz w:val="20"/>
              </w:rPr>
            </w:pPr>
            <w:r w:rsidRPr="003A47B1">
              <w:rPr>
                <w:rFonts w:cs="Arial"/>
                <w:spacing w:val="-2"/>
                <w:sz w:val="20"/>
              </w:rPr>
              <w:t>$646</w:t>
            </w:r>
          </w:p>
        </w:tc>
        <w:tc>
          <w:tcPr>
            <w:tcW w:w="1438" w:type="dxa"/>
            <w:tcBorders>
              <w:top w:val="single" w:sz="6" w:space="0" w:color="auto"/>
              <w:left w:val="dotDotDash" w:sz="6" w:space="0" w:color="auto"/>
              <w:bottom w:val="single" w:sz="6" w:space="0" w:color="auto"/>
              <w:right w:val="double" w:sz="6" w:space="0" w:color="auto"/>
            </w:tcBorders>
            <w:shd w:val="clear" w:color="auto" w:fill="auto"/>
            <w:vAlign w:val="center"/>
          </w:tcPr>
          <w:p w14:paraId="5E2B4466" w14:textId="2B322DCF" w:rsidR="003A47B1" w:rsidRPr="003A47B1" w:rsidRDefault="003A47B1" w:rsidP="003A47B1">
            <w:pPr>
              <w:tabs>
                <w:tab w:val="left" w:pos="-720"/>
              </w:tabs>
              <w:suppressAutoHyphens/>
              <w:spacing w:before="90" w:after="54"/>
              <w:jc w:val="center"/>
              <w:rPr>
                <w:rFonts w:cs="Arial"/>
                <w:spacing w:val="-2"/>
                <w:sz w:val="20"/>
              </w:rPr>
            </w:pPr>
            <w:r w:rsidRPr="003A47B1">
              <w:rPr>
                <w:rFonts w:cs="Arial"/>
                <w:spacing w:val="-2"/>
                <w:sz w:val="20"/>
              </w:rPr>
              <w:t>$919</w:t>
            </w:r>
          </w:p>
        </w:tc>
      </w:tr>
      <w:tr w:rsidR="003A47B1" w:rsidRPr="00D927E3" w14:paraId="7561D3D6" w14:textId="77777777" w:rsidTr="0067339A">
        <w:trPr>
          <w:trHeight w:val="432"/>
          <w:jc w:val="center"/>
        </w:trPr>
        <w:tc>
          <w:tcPr>
            <w:tcW w:w="2111" w:type="dxa"/>
            <w:tcBorders>
              <w:top w:val="single" w:sz="6" w:space="0" w:color="auto"/>
              <w:left w:val="double" w:sz="6" w:space="0" w:color="auto"/>
              <w:bottom w:val="single" w:sz="6" w:space="0" w:color="auto"/>
              <w:right w:val="single" w:sz="4" w:space="0" w:color="auto"/>
            </w:tcBorders>
            <w:shd w:val="clear" w:color="auto" w:fill="D9D9D9" w:themeFill="background1" w:themeFillShade="D9"/>
            <w:vAlign w:val="center"/>
          </w:tcPr>
          <w:p w14:paraId="3EA8807A" w14:textId="77777777" w:rsidR="003A47B1" w:rsidRPr="00D927E3" w:rsidRDefault="003A47B1" w:rsidP="003A47B1">
            <w:pPr>
              <w:jc w:val="center"/>
              <w:rPr>
                <w:rFonts w:cs="Arial"/>
                <w:snapToGrid w:val="0"/>
                <w:color w:val="000000"/>
                <w:sz w:val="20"/>
              </w:rPr>
            </w:pPr>
            <w:r w:rsidRPr="00D927E3">
              <w:rPr>
                <w:rFonts w:cs="Arial"/>
                <w:snapToGrid w:val="0"/>
                <w:color w:val="000000"/>
                <w:sz w:val="20"/>
              </w:rPr>
              <w:t>4</w:t>
            </w:r>
          </w:p>
        </w:tc>
        <w:tc>
          <w:tcPr>
            <w:tcW w:w="1151" w:type="dxa"/>
            <w:tcBorders>
              <w:top w:val="single" w:sz="6" w:space="0" w:color="auto"/>
              <w:left w:val="single" w:sz="4" w:space="0" w:color="auto"/>
              <w:bottom w:val="single" w:sz="6" w:space="0" w:color="auto"/>
              <w:right w:val="dotDotDash" w:sz="6" w:space="0" w:color="auto"/>
            </w:tcBorders>
            <w:shd w:val="clear" w:color="auto" w:fill="D9D9D9" w:themeFill="background1" w:themeFillShade="D9"/>
            <w:vAlign w:val="center"/>
          </w:tcPr>
          <w:p w14:paraId="61559558" w14:textId="211D9D08" w:rsidR="003A47B1" w:rsidRPr="003A47B1" w:rsidRDefault="003A47B1" w:rsidP="003A47B1">
            <w:pPr>
              <w:tabs>
                <w:tab w:val="left" w:pos="-720"/>
              </w:tabs>
              <w:suppressAutoHyphens/>
              <w:spacing w:before="90" w:after="54"/>
              <w:jc w:val="center"/>
              <w:rPr>
                <w:rFonts w:cs="Arial"/>
                <w:spacing w:val="-2"/>
                <w:sz w:val="20"/>
              </w:rPr>
            </w:pPr>
            <w:r w:rsidRPr="003A47B1">
              <w:rPr>
                <w:rFonts w:cs="Arial"/>
                <w:spacing w:val="-2"/>
                <w:sz w:val="20"/>
              </w:rPr>
              <w:t>$40,560</w:t>
            </w:r>
          </w:p>
        </w:tc>
        <w:tc>
          <w:tcPr>
            <w:tcW w:w="1152" w:type="dxa"/>
            <w:tcBorders>
              <w:top w:val="single" w:sz="6" w:space="0" w:color="auto"/>
              <w:left w:val="dotDotDash" w:sz="6" w:space="0" w:color="auto"/>
              <w:bottom w:val="single" w:sz="6" w:space="0" w:color="auto"/>
              <w:right w:val="single" w:sz="4" w:space="0" w:color="auto"/>
            </w:tcBorders>
            <w:shd w:val="clear" w:color="auto" w:fill="D9D9D9" w:themeFill="background1" w:themeFillShade="D9"/>
            <w:vAlign w:val="center"/>
          </w:tcPr>
          <w:p w14:paraId="2B4F46AF" w14:textId="032FA957" w:rsidR="003A47B1" w:rsidRPr="003A47B1" w:rsidRDefault="003A47B1" w:rsidP="003A47B1">
            <w:pPr>
              <w:tabs>
                <w:tab w:val="left" w:pos="-720"/>
              </w:tabs>
              <w:suppressAutoHyphens/>
              <w:spacing w:before="90" w:after="54"/>
              <w:jc w:val="center"/>
              <w:rPr>
                <w:rFonts w:cs="Arial"/>
                <w:spacing w:val="-2"/>
                <w:sz w:val="20"/>
              </w:rPr>
            </w:pPr>
            <w:r w:rsidRPr="003A47B1">
              <w:rPr>
                <w:rFonts w:cs="Arial"/>
                <w:spacing w:val="-2"/>
                <w:sz w:val="20"/>
              </w:rPr>
              <w:t>$57,720</w:t>
            </w:r>
          </w:p>
        </w:tc>
        <w:tc>
          <w:tcPr>
            <w:tcW w:w="1152" w:type="dxa"/>
            <w:tcBorders>
              <w:top w:val="single" w:sz="6" w:space="0" w:color="auto"/>
              <w:left w:val="single" w:sz="4" w:space="0" w:color="auto"/>
              <w:bottom w:val="single" w:sz="6" w:space="0" w:color="auto"/>
              <w:right w:val="dotDash" w:sz="4" w:space="0" w:color="auto"/>
            </w:tcBorders>
            <w:shd w:val="clear" w:color="auto" w:fill="D9D9D9" w:themeFill="background1" w:themeFillShade="D9"/>
            <w:vAlign w:val="center"/>
          </w:tcPr>
          <w:p w14:paraId="1B5768C4" w14:textId="0E857BD7" w:rsidR="003A47B1" w:rsidRPr="003A47B1" w:rsidRDefault="003A47B1" w:rsidP="003A47B1">
            <w:pPr>
              <w:tabs>
                <w:tab w:val="left" w:pos="-720"/>
              </w:tabs>
              <w:suppressAutoHyphens/>
              <w:spacing w:before="90" w:after="54"/>
              <w:jc w:val="center"/>
              <w:rPr>
                <w:rFonts w:cs="Arial"/>
                <w:spacing w:val="-2"/>
                <w:sz w:val="20"/>
              </w:rPr>
            </w:pPr>
            <w:r w:rsidRPr="003A47B1">
              <w:rPr>
                <w:rFonts w:cs="Arial"/>
                <w:spacing w:val="-2"/>
                <w:sz w:val="20"/>
              </w:rPr>
              <w:t>$3,380</w:t>
            </w:r>
          </w:p>
        </w:tc>
        <w:tc>
          <w:tcPr>
            <w:tcW w:w="1151" w:type="dxa"/>
            <w:tcBorders>
              <w:top w:val="single" w:sz="6" w:space="0" w:color="auto"/>
              <w:left w:val="dotDash" w:sz="4" w:space="0" w:color="auto"/>
              <w:bottom w:val="single" w:sz="6" w:space="0" w:color="auto"/>
              <w:right w:val="single" w:sz="4" w:space="0" w:color="auto"/>
            </w:tcBorders>
            <w:shd w:val="clear" w:color="auto" w:fill="D9D9D9" w:themeFill="background1" w:themeFillShade="D9"/>
            <w:vAlign w:val="center"/>
          </w:tcPr>
          <w:p w14:paraId="035ADBBB" w14:textId="5B8BC7F7" w:rsidR="003A47B1" w:rsidRPr="003A47B1" w:rsidRDefault="003A47B1" w:rsidP="003A47B1">
            <w:pPr>
              <w:tabs>
                <w:tab w:val="left" w:pos="-720"/>
              </w:tabs>
              <w:suppressAutoHyphens/>
              <w:spacing w:before="90" w:after="54"/>
              <w:jc w:val="center"/>
              <w:rPr>
                <w:rFonts w:cs="Arial"/>
                <w:spacing w:val="-2"/>
                <w:sz w:val="20"/>
              </w:rPr>
            </w:pPr>
            <w:r w:rsidRPr="003A47B1">
              <w:rPr>
                <w:rFonts w:cs="Arial"/>
                <w:spacing w:val="-2"/>
                <w:sz w:val="20"/>
              </w:rPr>
              <w:t>$4,810</w:t>
            </w:r>
          </w:p>
        </w:tc>
        <w:tc>
          <w:tcPr>
            <w:tcW w:w="1152" w:type="dxa"/>
            <w:tcBorders>
              <w:top w:val="single" w:sz="6" w:space="0" w:color="auto"/>
              <w:left w:val="single" w:sz="4" w:space="0" w:color="auto"/>
              <w:bottom w:val="single" w:sz="6" w:space="0" w:color="auto"/>
              <w:right w:val="dotDotDash" w:sz="6" w:space="0" w:color="auto"/>
            </w:tcBorders>
            <w:shd w:val="clear" w:color="auto" w:fill="D9D9D9" w:themeFill="background1" w:themeFillShade="D9"/>
            <w:vAlign w:val="center"/>
          </w:tcPr>
          <w:p w14:paraId="4FAC5512" w14:textId="0291CD85" w:rsidR="003A47B1" w:rsidRPr="003A47B1" w:rsidRDefault="003A47B1" w:rsidP="003A47B1">
            <w:pPr>
              <w:tabs>
                <w:tab w:val="left" w:pos="-720"/>
              </w:tabs>
              <w:suppressAutoHyphens/>
              <w:spacing w:before="90" w:after="54"/>
              <w:jc w:val="center"/>
              <w:rPr>
                <w:rFonts w:cs="Arial"/>
                <w:spacing w:val="-2"/>
                <w:sz w:val="20"/>
              </w:rPr>
            </w:pPr>
            <w:r w:rsidRPr="003A47B1">
              <w:rPr>
                <w:rFonts w:cs="Arial"/>
                <w:spacing w:val="-2"/>
                <w:sz w:val="20"/>
              </w:rPr>
              <w:t>$780</w:t>
            </w:r>
          </w:p>
        </w:tc>
        <w:tc>
          <w:tcPr>
            <w:tcW w:w="1438" w:type="dxa"/>
            <w:tcBorders>
              <w:top w:val="single" w:sz="6" w:space="0" w:color="auto"/>
              <w:left w:val="dotDotDash" w:sz="6" w:space="0" w:color="auto"/>
              <w:bottom w:val="single" w:sz="6" w:space="0" w:color="auto"/>
              <w:right w:val="double" w:sz="6" w:space="0" w:color="auto"/>
            </w:tcBorders>
            <w:shd w:val="clear" w:color="auto" w:fill="D9D9D9" w:themeFill="background1" w:themeFillShade="D9"/>
            <w:vAlign w:val="center"/>
          </w:tcPr>
          <w:p w14:paraId="21487FF6" w14:textId="6A206B05" w:rsidR="003A47B1" w:rsidRPr="003A47B1" w:rsidRDefault="003A47B1" w:rsidP="003A47B1">
            <w:pPr>
              <w:tabs>
                <w:tab w:val="left" w:pos="-720"/>
              </w:tabs>
              <w:suppressAutoHyphens/>
              <w:spacing w:before="90" w:after="54"/>
              <w:jc w:val="center"/>
              <w:rPr>
                <w:rFonts w:cs="Arial"/>
                <w:spacing w:val="-2"/>
                <w:sz w:val="20"/>
              </w:rPr>
            </w:pPr>
            <w:r w:rsidRPr="003A47B1">
              <w:rPr>
                <w:rFonts w:cs="Arial"/>
                <w:spacing w:val="-2"/>
                <w:sz w:val="20"/>
              </w:rPr>
              <w:t>$1,110</w:t>
            </w:r>
          </w:p>
        </w:tc>
      </w:tr>
      <w:tr w:rsidR="003A47B1" w:rsidRPr="00D927E3" w14:paraId="7C5B2B18" w14:textId="77777777" w:rsidTr="00D16AA9">
        <w:trPr>
          <w:trHeight w:val="432"/>
          <w:jc w:val="center"/>
        </w:trPr>
        <w:tc>
          <w:tcPr>
            <w:tcW w:w="2111" w:type="dxa"/>
            <w:tcBorders>
              <w:top w:val="single" w:sz="6" w:space="0" w:color="auto"/>
              <w:left w:val="double" w:sz="6" w:space="0" w:color="auto"/>
              <w:bottom w:val="single" w:sz="6" w:space="0" w:color="auto"/>
              <w:right w:val="single" w:sz="4" w:space="0" w:color="auto"/>
            </w:tcBorders>
            <w:shd w:val="clear" w:color="auto" w:fill="auto"/>
            <w:vAlign w:val="center"/>
          </w:tcPr>
          <w:p w14:paraId="45089FEB" w14:textId="77777777" w:rsidR="003A47B1" w:rsidRPr="00D927E3" w:rsidRDefault="003A47B1" w:rsidP="003A47B1">
            <w:pPr>
              <w:jc w:val="center"/>
              <w:rPr>
                <w:rFonts w:cs="Arial"/>
                <w:snapToGrid w:val="0"/>
                <w:color w:val="000000"/>
                <w:sz w:val="20"/>
              </w:rPr>
            </w:pPr>
            <w:r w:rsidRPr="00D927E3">
              <w:rPr>
                <w:rFonts w:cs="Arial"/>
                <w:snapToGrid w:val="0"/>
                <w:color w:val="000000"/>
                <w:sz w:val="20"/>
              </w:rPr>
              <w:t>5</w:t>
            </w:r>
          </w:p>
        </w:tc>
        <w:tc>
          <w:tcPr>
            <w:tcW w:w="1151" w:type="dxa"/>
            <w:tcBorders>
              <w:top w:val="single" w:sz="6" w:space="0" w:color="auto"/>
              <w:left w:val="single" w:sz="4" w:space="0" w:color="auto"/>
              <w:bottom w:val="single" w:sz="6" w:space="0" w:color="auto"/>
              <w:right w:val="dotDotDash" w:sz="6" w:space="0" w:color="auto"/>
            </w:tcBorders>
            <w:shd w:val="clear" w:color="auto" w:fill="auto"/>
            <w:vAlign w:val="center"/>
          </w:tcPr>
          <w:p w14:paraId="76EBD8DA" w14:textId="711C7F29" w:rsidR="003A47B1" w:rsidRPr="003A47B1" w:rsidRDefault="003A47B1" w:rsidP="003A47B1">
            <w:pPr>
              <w:tabs>
                <w:tab w:val="left" w:pos="-720"/>
              </w:tabs>
              <w:suppressAutoHyphens/>
              <w:spacing w:before="90" w:after="54"/>
              <w:jc w:val="center"/>
              <w:rPr>
                <w:rFonts w:cs="Arial"/>
                <w:spacing w:val="-2"/>
                <w:sz w:val="20"/>
              </w:rPr>
            </w:pPr>
            <w:r w:rsidRPr="003A47B1">
              <w:rPr>
                <w:rFonts w:cs="Arial"/>
                <w:spacing w:val="-2"/>
                <w:sz w:val="20"/>
              </w:rPr>
              <w:t>$47,554</w:t>
            </w:r>
          </w:p>
        </w:tc>
        <w:tc>
          <w:tcPr>
            <w:tcW w:w="1152" w:type="dxa"/>
            <w:tcBorders>
              <w:top w:val="single" w:sz="6" w:space="0" w:color="auto"/>
              <w:left w:val="dotDotDash" w:sz="6" w:space="0" w:color="auto"/>
              <w:bottom w:val="single" w:sz="6" w:space="0" w:color="auto"/>
              <w:right w:val="single" w:sz="4" w:space="0" w:color="auto"/>
            </w:tcBorders>
            <w:shd w:val="clear" w:color="auto" w:fill="auto"/>
            <w:vAlign w:val="center"/>
          </w:tcPr>
          <w:p w14:paraId="50EB2545" w14:textId="6343D1CA" w:rsidR="003A47B1" w:rsidRPr="003A47B1" w:rsidRDefault="003A47B1" w:rsidP="003A47B1">
            <w:pPr>
              <w:tabs>
                <w:tab w:val="left" w:pos="-720"/>
              </w:tabs>
              <w:suppressAutoHyphens/>
              <w:spacing w:before="90" w:after="54"/>
              <w:jc w:val="center"/>
              <w:rPr>
                <w:rFonts w:cs="Arial"/>
                <w:spacing w:val="-2"/>
                <w:sz w:val="20"/>
              </w:rPr>
            </w:pPr>
            <w:r w:rsidRPr="003A47B1">
              <w:rPr>
                <w:rFonts w:cs="Arial"/>
                <w:spacing w:val="-2"/>
                <w:sz w:val="20"/>
              </w:rPr>
              <w:t>$67,673</w:t>
            </w:r>
          </w:p>
        </w:tc>
        <w:tc>
          <w:tcPr>
            <w:tcW w:w="1152" w:type="dxa"/>
            <w:tcBorders>
              <w:top w:val="single" w:sz="6" w:space="0" w:color="auto"/>
              <w:left w:val="single" w:sz="4" w:space="0" w:color="auto"/>
              <w:bottom w:val="single" w:sz="6" w:space="0" w:color="auto"/>
              <w:right w:val="dotDash" w:sz="4" w:space="0" w:color="auto"/>
            </w:tcBorders>
            <w:shd w:val="clear" w:color="auto" w:fill="auto"/>
            <w:vAlign w:val="center"/>
          </w:tcPr>
          <w:p w14:paraId="6801AE7E" w14:textId="53751AE4" w:rsidR="003A47B1" w:rsidRPr="003A47B1" w:rsidRDefault="003A47B1" w:rsidP="003A47B1">
            <w:pPr>
              <w:tabs>
                <w:tab w:val="left" w:pos="-720"/>
              </w:tabs>
              <w:suppressAutoHyphens/>
              <w:spacing w:before="90" w:after="54"/>
              <w:jc w:val="center"/>
              <w:rPr>
                <w:rFonts w:cs="Arial"/>
                <w:spacing w:val="-2"/>
                <w:sz w:val="20"/>
              </w:rPr>
            </w:pPr>
            <w:r w:rsidRPr="003A47B1">
              <w:rPr>
                <w:rFonts w:cs="Arial"/>
                <w:spacing w:val="-2"/>
                <w:sz w:val="20"/>
              </w:rPr>
              <w:t>$3,963</w:t>
            </w:r>
          </w:p>
        </w:tc>
        <w:tc>
          <w:tcPr>
            <w:tcW w:w="1151" w:type="dxa"/>
            <w:tcBorders>
              <w:top w:val="single" w:sz="6" w:space="0" w:color="auto"/>
              <w:left w:val="dotDash" w:sz="4" w:space="0" w:color="auto"/>
              <w:bottom w:val="single" w:sz="6" w:space="0" w:color="auto"/>
              <w:right w:val="single" w:sz="4" w:space="0" w:color="auto"/>
            </w:tcBorders>
            <w:shd w:val="clear" w:color="auto" w:fill="auto"/>
            <w:vAlign w:val="center"/>
          </w:tcPr>
          <w:p w14:paraId="238FFD3A" w14:textId="59D06EF1" w:rsidR="003A47B1" w:rsidRPr="003A47B1" w:rsidRDefault="003A47B1" w:rsidP="003A47B1">
            <w:pPr>
              <w:tabs>
                <w:tab w:val="left" w:pos="-720"/>
              </w:tabs>
              <w:suppressAutoHyphens/>
              <w:spacing w:before="90" w:after="54"/>
              <w:jc w:val="center"/>
              <w:rPr>
                <w:rFonts w:cs="Arial"/>
                <w:spacing w:val="-2"/>
                <w:sz w:val="20"/>
              </w:rPr>
            </w:pPr>
            <w:r w:rsidRPr="003A47B1">
              <w:rPr>
                <w:rFonts w:cs="Arial"/>
                <w:spacing w:val="-2"/>
                <w:sz w:val="20"/>
              </w:rPr>
              <w:t>$5,640</w:t>
            </w:r>
          </w:p>
        </w:tc>
        <w:tc>
          <w:tcPr>
            <w:tcW w:w="1152" w:type="dxa"/>
            <w:tcBorders>
              <w:top w:val="single" w:sz="6" w:space="0" w:color="auto"/>
              <w:left w:val="single" w:sz="4" w:space="0" w:color="auto"/>
              <w:bottom w:val="single" w:sz="6" w:space="0" w:color="auto"/>
              <w:right w:val="dotDotDash" w:sz="6" w:space="0" w:color="auto"/>
            </w:tcBorders>
            <w:shd w:val="clear" w:color="auto" w:fill="auto"/>
            <w:vAlign w:val="center"/>
          </w:tcPr>
          <w:p w14:paraId="65F271A9" w14:textId="10A078C2" w:rsidR="003A47B1" w:rsidRPr="003A47B1" w:rsidRDefault="003A47B1" w:rsidP="003A47B1">
            <w:pPr>
              <w:tabs>
                <w:tab w:val="left" w:pos="-720"/>
              </w:tabs>
              <w:suppressAutoHyphens/>
              <w:spacing w:before="90" w:after="54"/>
              <w:jc w:val="center"/>
              <w:rPr>
                <w:rFonts w:cs="Arial"/>
                <w:spacing w:val="-2"/>
                <w:sz w:val="20"/>
              </w:rPr>
            </w:pPr>
            <w:r w:rsidRPr="003A47B1">
              <w:rPr>
                <w:rFonts w:cs="Arial"/>
                <w:spacing w:val="-2"/>
                <w:sz w:val="20"/>
              </w:rPr>
              <w:t>$915</w:t>
            </w:r>
          </w:p>
        </w:tc>
        <w:tc>
          <w:tcPr>
            <w:tcW w:w="1438" w:type="dxa"/>
            <w:tcBorders>
              <w:top w:val="single" w:sz="6" w:space="0" w:color="auto"/>
              <w:left w:val="dotDotDash" w:sz="6" w:space="0" w:color="auto"/>
              <w:bottom w:val="single" w:sz="6" w:space="0" w:color="auto"/>
              <w:right w:val="double" w:sz="6" w:space="0" w:color="auto"/>
            </w:tcBorders>
            <w:shd w:val="clear" w:color="auto" w:fill="auto"/>
            <w:vAlign w:val="center"/>
          </w:tcPr>
          <w:p w14:paraId="20FF4733" w14:textId="3E45C7E1" w:rsidR="003A47B1" w:rsidRPr="003A47B1" w:rsidRDefault="003A47B1" w:rsidP="003A47B1">
            <w:pPr>
              <w:tabs>
                <w:tab w:val="left" w:pos="-720"/>
              </w:tabs>
              <w:suppressAutoHyphens/>
              <w:spacing w:before="90" w:after="54"/>
              <w:jc w:val="center"/>
              <w:rPr>
                <w:rFonts w:cs="Arial"/>
                <w:spacing w:val="-2"/>
                <w:sz w:val="20"/>
              </w:rPr>
            </w:pPr>
            <w:r w:rsidRPr="003A47B1">
              <w:rPr>
                <w:rFonts w:cs="Arial"/>
                <w:spacing w:val="-2"/>
                <w:sz w:val="20"/>
              </w:rPr>
              <w:t>$1,302</w:t>
            </w:r>
          </w:p>
        </w:tc>
      </w:tr>
      <w:tr w:rsidR="003A47B1" w:rsidRPr="00D927E3" w14:paraId="10981288" w14:textId="77777777" w:rsidTr="0067339A">
        <w:trPr>
          <w:trHeight w:val="432"/>
          <w:jc w:val="center"/>
        </w:trPr>
        <w:tc>
          <w:tcPr>
            <w:tcW w:w="2111" w:type="dxa"/>
            <w:tcBorders>
              <w:top w:val="single" w:sz="6" w:space="0" w:color="auto"/>
              <w:left w:val="double" w:sz="6" w:space="0" w:color="auto"/>
              <w:bottom w:val="single" w:sz="6" w:space="0" w:color="auto"/>
              <w:right w:val="single" w:sz="4" w:space="0" w:color="auto"/>
            </w:tcBorders>
            <w:shd w:val="clear" w:color="auto" w:fill="D9D9D9" w:themeFill="background1" w:themeFillShade="D9"/>
            <w:vAlign w:val="center"/>
          </w:tcPr>
          <w:p w14:paraId="50912111" w14:textId="77777777" w:rsidR="003A47B1" w:rsidRPr="00D927E3" w:rsidRDefault="003A47B1" w:rsidP="003A47B1">
            <w:pPr>
              <w:jc w:val="center"/>
              <w:rPr>
                <w:rFonts w:cs="Arial"/>
                <w:snapToGrid w:val="0"/>
                <w:color w:val="000000"/>
                <w:sz w:val="20"/>
              </w:rPr>
            </w:pPr>
            <w:r w:rsidRPr="00D927E3">
              <w:rPr>
                <w:rFonts w:cs="Arial"/>
                <w:snapToGrid w:val="0"/>
                <w:color w:val="000000"/>
                <w:sz w:val="20"/>
              </w:rPr>
              <w:t>6</w:t>
            </w:r>
          </w:p>
        </w:tc>
        <w:tc>
          <w:tcPr>
            <w:tcW w:w="1151" w:type="dxa"/>
            <w:tcBorders>
              <w:top w:val="single" w:sz="6" w:space="0" w:color="auto"/>
              <w:left w:val="single" w:sz="4" w:space="0" w:color="auto"/>
              <w:bottom w:val="single" w:sz="6" w:space="0" w:color="auto"/>
              <w:right w:val="dotDotDash" w:sz="6" w:space="0" w:color="auto"/>
            </w:tcBorders>
            <w:shd w:val="clear" w:color="auto" w:fill="D9D9D9" w:themeFill="background1" w:themeFillShade="D9"/>
            <w:vAlign w:val="center"/>
          </w:tcPr>
          <w:p w14:paraId="6AAE7200" w14:textId="3C76B871" w:rsidR="003A47B1" w:rsidRPr="003A47B1" w:rsidRDefault="003A47B1" w:rsidP="003A47B1">
            <w:pPr>
              <w:tabs>
                <w:tab w:val="left" w:pos="-720"/>
              </w:tabs>
              <w:suppressAutoHyphens/>
              <w:spacing w:before="90" w:after="54"/>
              <w:jc w:val="center"/>
              <w:rPr>
                <w:rFonts w:cs="Arial"/>
                <w:spacing w:val="-2"/>
                <w:sz w:val="20"/>
              </w:rPr>
            </w:pPr>
            <w:r w:rsidRPr="003A47B1">
              <w:rPr>
                <w:rFonts w:cs="Arial"/>
                <w:spacing w:val="-2"/>
                <w:sz w:val="20"/>
              </w:rPr>
              <w:t>$54,548</w:t>
            </w:r>
          </w:p>
        </w:tc>
        <w:tc>
          <w:tcPr>
            <w:tcW w:w="1152" w:type="dxa"/>
            <w:tcBorders>
              <w:top w:val="single" w:sz="6" w:space="0" w:color="auto"/>
              <w:left w:val="dotDotDash" w:sz="6" w:space="0" w:color="auto"/>
              <w:bottom w:val="single" w:sz="6" w:space="0" w:color="auto"/>
              <w:right w:val="single" w:sz="4" w:space="0" w:color="auto"/>
            </w:tcBorders>
            <w:shd w:val="clear" w:color="auto" w:fill="D9D9D9" w:themeFill="background1" w:themeFillShade="D9"/>
            <w:vAlign w:val="center"/>
          </w:tcPr>
          <w:p w14:paraId="41584843" w14:textId="4990C78D" w:rsidR="003A47B1" w:rsidRPr="003A47B1" w:rsidRDefault="003A47B1" w:rsidP="003A47B1">
            <w:pPr>
              <w:tabs>
                <w:tab w:val="left" w:pos="-720"/>
              </w:tabs>
              <w:suppressAutoHyphens/>
              <w:spacing w:before="90" w:after="54"/>
              <w:jc w:val="center"/>
              <w:rPr>
                <w:rFonts w:cs="Arial"/>
                <w:spacing w:val="-2"/>
                <w:sz w:val="20"/>
              </w:rPr>
            </w:pPr>
            <w:r w:rsidRPr="003A47B1">
              <w:rPr>
                <w:rFonts w:cs="Arial"/>
                <w:spacing w:val="-2"/>
                <w:sz w:val="20"/>
              </w:rPr>
              <w:t>$77,626</w:t>
            </w:r>
          </w:p>
        </w:tc>
        <w:tc>
          <w:tcPr>
            <w:tcW w:w="1152" w:type="dxa"/>
            <w:tcBorders>
              <w:top w:val="single" w:sz="6" w:space="0" w:color="auto"/>
              <w:left w:val="single" w:sz="4" w:space="0" w:color="auto"/>
              <w:bottom w:val="single" w:sz="6" w:space="0" w:color="auto"/>
              <w:right w:val="dotDash" w:sz="4" w:space="0" w:color="auto"/>
            </w:tcBorders>
            <w:shd w:val="clear" w:color="auto" w:fill="D9D9D9" w:themeFill="background1" w:themeFillShade="D9"/>
            <w:vAlign w:val="center"/>
          </w:tcPr>
          <w:p w14:paraId="72D8F925" w14:textId="1DDF40E7" w:rsidR="003A47B1" w:rsidRPr="003A47B1" w:rsidRDefault="003A47B1" w:rsidP="003A47B1">
            <w:pPr>
              <w:tabs>
                <w:tab w:val="left" w:pos="-720"/>
              </w:tabs>
              <w:suppressAutoHyphens/>
              <w:spacing w:before="90" w:after="54"/>
              <w:jc w:val="center"/>
              <w:rPr>
                <w:rFonts w:cs="Arial"/>
                <w:spacing w:val="-2"/>
                <w:sz w:val="20"/>
              </w:rPr>
            </w:pPr>
            <w:r w:rsidRPr="003A47B1">
              <w:rPr>
                <w:rFonts w:cs="Arial"/>
                <w:spacing w:val="-2"/>
                <w:sz w:val="20"/>
              </w:rPr>
              <w:t>$4,546</w:t>
            </w:r>
          </w:p>
        </w:tc>
        <w:tc>
          <w:tcPr>
            <w:tcW w:w="1151" w:type="dxa"/>
            <w:tcBorders>
              <w:top w:val="single" w:sz="6" w:space="0" w:color="auto"/>
              <w:left w:val="dotDash" w:sz="4" w:space="0" w:color="auto"/>
              <w:bottom w:val="single" w:sz="6" w:space="0" w:color="auto"/>
              <w:right w:val="single" w:sz="4" w:space="0" w:color="auto"/>
            </w:tcBorders>
            <w:shd w:val="clear" w:color="auto" w:fill="D9D9D9" w:themeFill="background1" w:themeFillShade="D9"/>
            <w:vAlign w:val="center"/>
          </w:tcPr>
          <w:p w14:paraId="08DAF33C" w14:textId="0C3CAEEE" w:rsidR="003A47B1" w:rsidRPr="003A47B1" w:rsidRDefault="003A47B1" w:rsidP="003A47B1">
            <w:pPr>
              <w:tabs>
                <w:tab w:val="left" w:pos="-720"/>
              </w:tabs>
              <w:suppressAutoHyphens/>
              <w:spacing w:before="90" w:after="54"/>
              <w:jc w:val="center"/>
              <w:rPr>
                <w:rFonts w:cs="Arial"/>
                <w:spacing w:val="-2"/>
                <w:sz w:val="20"/>
              </w:rPr>
            </w:pPr>
            <w:r w:rsidRPr="003A47B1">
              <w:rPr>
                <w:rFonts w:cs="Arial"/>
                <w:spacing w:val="-2"/>
                <w:sz w:val="20"/>
              </w:rPr>
              <w:t>$6,469</w:t>
            </w:r>
          </w:p>
        </w:tc>
        <w:tc>
          <w:tcPr>
            <w:tcW w:w="1152" w:type="dxa"/>
            <w:tcBorders>
              <w:top w:val="single" w:sz="6" w:space="0" w:color="auto"/>
              <w:left w:val="single" w:sz="4" w:space="0" w:color="auto"/>
              <w:bottom w:val="single" w:sz="6" w:space="0" w:color="auto"/>
              <w:right w:val="dotDotDash" w:sz="6" w:space="0" w:color="auto"/>
            </w:tcBorders>
            <w:shd w:val="clear" w:color="auto" w:fill="D9D9D9" w:themeFill="background1" w:themeFillShade="D9"/>
            <w:vAlign w:val="center"/>
          </w:tcPr>
          <w:p w14:paraId="52B202C3" w14:textId="43B888ED" w:rsidR="003A47B1" w:rsidRPr="003A47B1" w:rsidRDefault="003A47B1" w:rsidP="003A47B1">
            <w:pPr>
              <w:tabs>
                <w:tab w:val="left" w:pos="-720"/>
              </w:tabs>
              <w:suppressAutoHyphens/>
              <w:spacing w:before="90" w:after="54"/>
              <w:jc w:val="center"/>
              <w:rPr>
                <w:rFonts w:cs="Arial"/>
                <w:spacing w:val="-2"/>
                <w:sz w:val="20"/>
              </w:rPr>
            </w:pPr>
            <w:r w:rsidRPr="003A47B1">
              <w:rPr>
                <w:rFonts w:cs="Arial"/>
                <w:spacing w:val="-2"/>
                <w:sz w:val="20"/>
              </w:rPr>
              <w:t>$1,049</w:t>
            </w:r>
          </w:p>
        </w:tc>
        <w:tc>
          <w:tcPr>
            <w:tcW w:w="1438" w:type="dxa"/>
            <w:tcBorders>
              <w:top w:val="single" w:sz="6" w:space="0" w:color="auto"/>
              <w:left w:val="dotDotDash" w:sz="6" w:space="0" w:color="auto"/>
              <w:bottom w:val="single" w:sz="6" w:space="0" w:color="auto"/>
              <w:right w:val="double" w:sz="6" w:space="0" w:color="auto"/>
            </w:tcBorders>
            <w:shd w:val="clear" w:color="auto" w:fill="D9D9D9" w:themeFill="background1" w:themeFillShade="D9"/>
            <w:vAlign w:val="center"/>
          </w:tcPr>
          <w:p w14:paraId="1220D500" w14:textId="06DEBC44" w:rsidR="003A47B1" w:rsidRPr="003A47B1" w:rsidRDefault="003A47B1" w:rsidP="003A47B1">
            <w:pPr>
              <w:tabs>
                <w:tab w:val="left" w:pos="-720"/>
              </w:tabs>
              <w:suppressAutoHyphens/>
              <w:spacing w:before="90" w:after="54"/>
              <w:jc w:val="center"/>
              <w:rPr>
                <w:rFonts w:cs="Arial"/>
                <w:spacing w:val="-2"/>
                <w:sz w:val="20"/>
              </w:rPr>
            </w:pPr>
            <w:r w:rsidRPr="003A47B1">
              <w:rPr>
                <w:rFonts w:cs="Arial"/>
                <w:spacing w:val="-2"/>
                <w:sz w:val="20"/>
              </w:rPr>
              <w:t>$1,493</w:t>
            </w:r>
          </w:p>
        </w:tc>
      </w:tr>
      <w:tr w:rsidR="003A47B1" w:rsidRPr="00D927E3" w14:paraId="19F41E48" w14:textId="77777777" w:rsidTr="00D16AA9">
        <w:trPr>
          <w:trHeight w:val="432"/>
          <w:jc w:val="center"/>
        </w:trPr>
        <w:tc>
          <w:tcPr>
            <w:tcW w:w="2111" w:type="dxa"/>
            <w:tcBorders>
              <w:top w:val="single" w:sz="6" w:space="0" w:color="auto"/>
              <w:left w:val="double" w:sz="6" w:space="0" w:color="auto"/>
              <w:bottom w:val="single" w:sz="6" w:space="0" w:color="auto"/>
              <w:right w:val="single" w:sz="4" w:space="0" w:color="auto"/>
            </w:tcBorders>
            <w:shd w:val="clear" w:color="auto" w:fill="auto"/>
            <w:vAlign w:val="center"/>
          </w:tcPr>
          <w:p w14:paraId="350BA15B" w14:textId="77777777" w:rsidR="003A47B1" w:rsidRPr="00D927E3" w:rsidRDefault="003A47B1" w:rsidP="003A47B1">
            <w:pPr>
              <w:jc w:val="center"/>
              <w:rPr>
                <w:rFonts w:cs="Arial"/>
                <w:snapToGrid w:val="0"/>
                <w:color w:val="000000"/>
                <w:sz w:val="20"/>
              </w:rPr>
            </w:pPr>
            <w:r w:rsidRPr="00D927E3">
              <w:rPr>
                <w:rFonts w:cs="Arial"/>
                <w:snapToGrid w:val="0"/>
                <w:color w:val="000000"/>
                <w:sz w:val="20"/>
              </w:rPr>
              <w:t>7</w:t>
            </w:r>
          </w:p>
        </w:tc>
        <w:tc>
          <w:tcPr>
            <w:tcW w:w="1151" w:type="dxa"/>
            <w:tcBorders>
              <w:top w:val="single" w:sz="6" w:space="0" w:color="auto"/>
              <w:left w:val="single" w:sz="4" w:space="0" w:color="auto"/>
              <w:bottom w:val="single" w:sz="6" w:space="0" w:color="auto"/>
              <w:right w:val="dotDotDash" w:sz="6" w:space="0" w:color="auto"/>
            </w:tcBorders>
            <w:shd w:val="clear" w:color="auto" w:fill="auto"/>
            <w:vAlign w:val="center"/>
          </w:tcPr>
          <w:p w14:paraId="1A39F182" w14:textId="643529A6" w:rsidR="003A47B1" w:rsidRPr="003A47B1" w:rsidRDefault="003A47B1" w:rsidP="003A47B1">
            <w:pPr>
              <w:tabs>
                <w:tab w:val="left" w:pos="-720"/>
              </w:tabs>
              <w:suppressAutoHyphens/>
              <w:spacing w:before="90" w:after="54"/>
              <w:jc w:val="center"/>
              <w:rPr>
                <w:rFonts w:cs="Arial"/>
                <w:spacing w:val="-2"/>
                <w:sz w:val="20"/>
              </w:rPr>
            </w:pPr>
            <w:r w:rsidRPr="003A47B1">
              <w:rPr>
                <w:rFonts w:cs="Arial"/>
                <w:spacing w:val="-2"/>
                <w:sz w:val="20"/>
              </w:rPr>
              <w:t>$61,542</w:t>
            </w:r>
          </w:p>
        </w:tc>
        <w:tc>
          <w:tcPr>
            <w:tcW w:w="1152" w:type="dxa"/>
            <w:tcBorders>
              <w:top w:val="single" w:sz="6" w:space="0" w:color="auto"/>
              <w:left w:val="dotDotDash" w:sz="6" w:space="0" w:color="auto"/>
              <w:bottom w:val="single" w:sz="6" w:space="0" w:color="auto"/>
              <w:right w:val="single" w:sz="4" w:space="0" w:color="auto"/>
            </w:tcBorders>
            <w:shd w:val="clear" w:color="auto" w:fill="auto"/>
            <w:vAlign w:val="center"/>
          </w:tcPr>
          <w:p w14:paraId="3BF2CCB6" w14:textId="1A2DA906" w:rsidR="003A47B1" w:rsidRPr="003A47B1" w:rsidRDefault="003A47B1" w:rsidP="003A47B1">
            <w:pPr>
              <w:tabs>
                <w:tab w:val="left" w:pos="-720"/>
              </w:tabs>
              <w:suppressAutoHyphens/>
              <w:spacing w:before="90" w:after="54"/>
              <w:jc w:val="center"/>
              <w:rPr>
                <w:rFonts w:cs="Arial"/>
                <w:spacing w:val="-2"/>
                <w:sz w:val="20"/>
              </w:rPr>
            </w:pPr>
            <w:r w:rsidRPr="003A47B1">
              <w:rPr>
                <w:rFonts w:cs="Arial"/>
                <w:spacing w:val="-2"/>
                <w:sz w:val="20"/>
              </w:rPr>
              <w:t>$87,579</w:t>
            </w:r>
          </w:p>
        </w:tc>
        <w:tc>
          <w:tcPr>
            <w:tcW w:w="1152" w:type="dxa"/>
            <w:tcBorders>
              <w:top w:val="single" w:sz="6" w:space="0" w:color="auto"/>
              <w:left w:val="single" w:sz="4" w:space="0" w:color="auto"/>
              <w:bottom w:val="single" w:sz="6" w:space="0" w:color="auto"/>
              <w:right w:val="dotDash" w:sz="4" w:space="0" w:color="auto"/>
            </w:tcBorders>
            <w:shd w:val="clear" w:color="auto" w:fill="auto"/>
            <w:vAlign w:val="center"/>
          </w:tcPr>
          <w:p w14:paraId="6CA43CB4" w14:textId="4FB8B5B3" w:rsidR="003A47B1" w:rsidRPr="003A47B1" w:rsidRDefault="003A47B1" w:rsidP="003A47B1">
            <w:pPr>
              <w:tabs>
                <w:tab w:val="left" w:pos="-720"/>
              </w:tabs>
              <w:suppressAutoHyphens/>
              <w:spacing w:before="90" w:after="54"/>
              <w:jc w:val="center"/>
              <w:rPr>
                <w:rFonts w:cs="Arial"/>
                <w:spacing w:val="-2"/>
                <w:sz w:val="20"/>
              </w:rPr>
            </w:pPr>
            <w:r w:rsidRPr="003A47B1">
              <w:rPr>
                <w:rFonts w:cs="Arial"/>
                <w:spacing w:val="-2"/>
                <w:sz w:val="20"/>
              </w:rPr>
              <w:t>$5,129</w:t>
            </w:r>
          </w:p>
        </w:tc>
        <w:tc>
          <w:tcPr>
            <w:tcW w:w="1151" w:type="dxa"/>
            <w:tcBorders>
              <w:top w:val="single" w:sz="6" w:space="0" w:color="auto"/>
              <w:left w:val="dotDash" w:sz="4" w:space="0" w:color="auto"/>
              <w:bottom w:val="single" w:sz="6" w:space="0" w:color="auto"/>
              <w:right w:val="single" w:sz="4" w:space="0" w:color="auto"/>
            </w:tcBorders>
            <w:shd w:val="clear" w:color="auto" w:fill="auto"/>
            <w:vAlign w:val="center"/>
          </w:tcPr>
          <w:p w14:paraId="73B9B661" w14:textId="5FCECC67" w:rsidR="003A47B1" w:rsidRPr="003A47B1" w:rsidRDefault="003A47B1" w:rsidP="003A47B1">
            <w:pPr>
              <w:tabs>
                <w:tab w:val="left" w:pos="-720"/>
              </w:tabs>
              <w:suppressAutoHyphens/>
              <w:spacing w:before="90" w:after="54"/>
              <w:jc w:val="center"/>
              <w:rPr>
                <w:rFonts w:cs="Arial"/>
                <w:spacing w:val="-2"/>
                <w:sz w:val="20"/>
              </w:rPr>
            </w:pPr>
            <w:r w:rsidRPr="003A47B1">
              <w:rPr>
                <w:rFonts w:cs="Arial"/>
                <w:spacing w:val="-2"/>
                <w:sz w:val="20"/>
              </w:rPr>
              <w:t>$7,299</w:t>
            </w:r>
          </w:p>
        </w:tc>
        <w:tc>
          <w:tcPr>
            <w:tcW w:w="1152" w:type="dxa"/>
            <w:tcBorders>
              <w:top w:val="single" w:sz="6" w:space="0" w:color="auto"/>
              <w:left w:val="single" w:sz="4" w:space="0" w:color="auto"/>
              <w:bottom w:val="single" w:sz="6" w:space="0" w:color="auto"/>
              <w:right w:val="dotDotDash" w:sz="6" w:space="0" w:color="auto"/>
            </w:tcBorders>
            <w:shd w:val="clear" w:color="auto" w:fill="auto"/>
            <w:vAlign w:val="center"/>
          </w:tcPr>
          <w:p w14:paraId="3696A425" w14:textId="6F664359" w:rsidR="003A47B1" w:rsidRPr="003A47B1" w:rsidRDefault="003A47B1" w:rsidP="003A47B1">
            <w:pPr>
              <w:tabs>
                <w:tab w:val="left" w:pos="-720"/>
              </w:tabs>
              <w:suppressAutoHyphens/>
              <w:spacing w:before="90" w:after="54"/>
              <w:jc w:val="center"/>
              <w:rPr>
                <w:rFonts w:cs="Arial"/>
                <w:spacing w:val="-2"/>
                <w:sz w:val="20"/>
              </w:rPr>
            </w:pPr>
            <w:r w:rsidRPr="003A47B1">
              <w:rPr>
                <w:rFonts w:cs="Arial"/>
                <w:spacing w:val="-2"/>
                <w:sz w:val="20"/>
              </w:rPr>
              <w:t>$1,184</w:t>
            </w:r>
          </w:p>
        </w:tc>
        <w:tc>
          <w:tcPr>
            <w:tcW w:w="1438" w:type="dxa"/>
            <w:tcBorders>
              <w:top w:val="single" w:sz="6" w:space="0" w:color="auto"/>
              <w:left w:val="dotDotDash" w:sz="6" w:space="0" w:color="auto"/>
              <w:bottom w:val="single" w:sz="6" w:space="0" w:color="auto"/>
              <w:right w:val="double" w:sz="6" w:space="0" w:color="auto"/>
            </w:tcBorders>
            <w:shd w:val="clear" w:color="auto" w:fill="auto"/>
            <w:vAlign w:val="center"/>
          </w:tcPr>
          <w:p w14:paraId="4C23F17D" w14:textId="5082EF27" w:rsidR="003A47B1" w:rsidRPr="003A47B1" w:rsidRDefault="003A47B1" w:rsidP="003A47B1">
            <w:pPr>
              <w:tabs>
                <w:tab w:val="left" w:pos="-720"/>
              </w:tabs>
              <w:suppressAutoHyphens/>
              <w:spacing w:before="90" w:after="54"/>
              <w:jc w:val="center"/>
              <w:rPr>
                <w:rFonts w:cs="Arial"/>
                <w:spacing w:val="-2"/>
                <w:sz w:val="20"/>
              </w:rPr>
            </w:pPr>
            <w:r w:rsidRPr="003A47B1">
              <w:rPr>
                <w:rFonts w:cs="Arial"/>
                <w:spacing w:val="-2"/>
                <w:sz w:val="20"/>
              </w:rPr>
              <w:t>$1,685</w:t>
            </w:r>
          </w:p>
        </w:tc>
      </w:tr>
      <w:tr w:rsidR="003A47B1" w:rsidRPr="00D927E3" w14:paraId="611F92C2" w14:textId="77777777" w:rsidTr="0067339A">
        <w:trPr>
          <w:trHeight w:val="432"/>
          <w:jc w:val="center"/>
        </w:trPr>
        <w:tc>
          <w:tcPr>
            <w:tcW w:w="2111" w:type="dxa"/>
            <w:tcBorders>
              <w:top w:val="single" w:sz="6" w:space="0" w:color="auto"/>
              <w:left w:val="double" w:sz="6" w:space="0" w:color="auto"/>
              <w:bottom w:val="single" w:sz="6" w:space="0" w:color="auto"/>
              <w:right w:val="single" w:sz="4" w:space="0" w:color="auto"/>
            </w:tcBorders>
            <w:shd w:val="clear" w:color="auto" w:fill="D9D9D9" w:themeFill="background1" w:themeFillShade="D9"/>
            <w:vAlign w:val="center"/>
          </w:tcPr>
          <w:p w14:paraId="453A69C7" w14:textId="77777777" w:rsidR="003A47B1" w:rsidRPr="00D927E3" w:rsidRDefault="003A47B1" w:rsidP="003A47B1">
            <w:pPr>
              <w:jc w:val="center"/>
              <w:rPr>
                <w:rFonts w:cs="Arial"/>
                <w:snapToGrid w:val="0"/>
                <w:color w:val="000000"/>
                <w:sz w:val="20"/>
              </w:rPr>
            </w:pPr>
            <w:r w:rsidRPr="00D927E3">
              <w:rPr>
                <w:rFonts w:cs="Arial"/>
                <w:snapToGrid w:val="0"/>
                <w:color w:val="000000"/>
                <w:sz w:val="20"/>
              </w:rPr>
              <w:t>8</w:t>
            </w:r>
          </w:p>
        </w:tc>
        <w:tc>
          <w:tcPr>
            <w:tcW w:w="1151" w:type="dxa"/>
            <w:tcBorders>
              <w:top w:val="single" w:sz="6" w:space="0" w:color="auto"/>
              <w:left w:val="single" w:sz="4" w:space="0" w:color="auto"/>
              <w:bottom w:val="single" w:sz="6" w:space="0" w:color="auto"/>
              <w:right w:val="dotDotDash" w:sz="6" w:space="0" w:color="auto"/>
            </w:tcBorders>
            <w:shd w:val="clear" w:color="auto" w:fill="D9D9D9" w:themeFill="background1" w:themeFillShade="D9"/>
            <w:vAlign w:val="center"/>
          </w:tcPr>
          <w:p w14:paraId="6CF8C4EB" w14:textId="411667AF" w:rsidR="003A47B1" w:rsidRPr="003A47B1" w:rsidRDefault="003A47B1" w:rsidP="003A47B1">
            <w:pPr>
              <w:tabs>
                <w:tab w:val="left" w:pos="-720"/>
              </w:tabs>
              <w:suppressAutoHyphens/>
              <w:spacing w:before="90" w:after="54"/>
              <w:jc w:val="center"/>
              <w:rPr>
                <w:rFonts w:cs="Arial"/>
                <w:spacing w:val="-2"/>
                <w:sz w:val="20"/>
              </w:rPr>
            </w:pPr>
            <w:r w:rsidRPr="003A47B1">
              <w:rPr>
                <w:rFonts w:cs="Arial"/>
                <w:spacing w:val="-2"/>
                <w:sz w:val="20"/>
              </w:rPr>
              <w:t>$68,536</w:t>
            </w:r>
          </w:p>
        </w:tc>
        <w:tc>
          <w:tcPr>
            <w:tcW w:w="1152" w:type="dxa"/>
            <w:tcBorders>
              <w:top w:val="single" w:sz="6" w:space="0" w:color="auto"/>
              <w:left w:val="dotDotDash" w:sz="6" w:space="0" w:color="auto"/>
              <w:bottom w:val="single" w:sz="6" w:space="0" w:color="auto"/>
              <w:right w:val="single" w:sz="4" w:space="0" w:color="auto"/>
            </w:tcBorders>
            <w:shd w:val="clear" w:color="auto" w:fill="D9D9D9" w:themeFill="background1" w:themeFillShade="D9"/>
            <w:vAlign w:val="center"/>
          </w:tcPr>
          <w:p w14:paraId="1EA74C1B" w14:textId="41E24444" w:rsidR="003A47B1" w:rsidRPr="003A47B1" w:rsidRDefault="003A47B1" w:rsidP="003A47B1">
            <w:pPr>
              <w:tabs>
                <w:tab w:val="left" w:pos="-720"/>
              </w:tabs>
              <w:suppressAutoHyphens/>
              <w:spacing w:before="90" w:after="54"/>
              <w:jc w:val="center"/>
              <w:rPr>
                <w:rFonts w:cs="Arial"/>
                <w:spacing w:val="-2"/>
                <w:sz w:val="20"/>
              </w:rPr>
            </w:pPr>
            <w:r w:rsidRPr="003A47B1">
              <w:rPr>
                <w:rFonts w:cs="Arial"/>
                <w:spacing w:val="-2"/>
                <w:sz w:val="20"/>
              </w:rPr>
              <w:t>$97,532</w:t>
            </w:r>
          </w:p>
        </w:tc>
        <w:tc>
          <w:tcPr>
            <w:tcW w:w="1152" w:type="dxa"/>
            <w:tcBorders>
              <w:top w:val="single" w:sz="6" w:space="0" w:color="auto"/>
              <w:left w:val="single" w:sz="4" w:space="0" w:color="auto"/>
              <w:bottom w:val="single" w:sz="6" w:space="0" w:color="auto"/>
              <w:right w:val="dotDash" w:sz="4" w:space="0" w:color="auto"/>
            </w:tcBorders>
            <w:shd w:val="clear" w:color="auto" w:fill="D9D9D9" w:themeFill="background1" w:themeFillShade="D9"/>
            <w:vAlign w:val="center"/>
          </w:tcPr>
          <w:p w14:paraId="131F6E78" w14:textId="62F413DA" w:rsidR="003A47B1" w:rsidRPr="003A47B1" w:rsidRDefault="003A47B1" w:rsidP="003A47B1">
            <w:pPr>
              <w:tabs>
                <w:tab w:val="left" w:pos="-720"/>
              </w:tabs>
              <w:suppressAutoHyphens/>
              <w:spacing w:before="90" w:after="54"/>
              <w:jc w:val="center"/>
              <w:rPr>
                <w:rFonts w:cs="Arial"/>
                <w:spacing w:val="-2"/>
                <w:sz w:val="20"/>
              </w:rPr>
            </w:pPr>
            <w:r w:rsidRPr="003A47B1">
              <w:rPr>
                <w:rFonts w:cs="Arial"/>
                <w:spacing w:val="-2"/>
                <w:sz w:val="20"/>
              </w:rPr>
              <w:t>$5,712</w:t>
            </w:r>
          </w:p>
        </w:tc>
        <w:tc>
          <w:tcPr>
            <w:tcW w:w="1151" w:type="dxa"/>
            <w:tcBorders>
              <w:top w:val="single" w:sz="6" w:space="0" w:color="auto"/>
              <w:left w:val="dotDash" w:sz="4" w:space="0" w:color="auto"/>
              <w:bottom w:val="single" w:sz="6" w:space="0" w:color="auto"/>
              <w:right w:val="single" w:sz="4" w:space="0" w:color="auto"/>
            </w:tcBorders>
            <w:shd w:val="clear" w:color="auto" w:fill="D9D9D9" w:themeFill="background1" w:themeFillShade="D9"/>
            <w:vAlign w:val="center"/>
          </w:tcPr>
          <w:p w14:paraId="37DDB016" w14:textId="518E726F" w:rsidR="003A47B1" w:rsidRPr="003A47B1" w:rsidRDefault="003A47B1" w:rsidP="003A47B1">
            <w:pPr>
              <w:tabs>
                <w:tab w:val="left" w:pos="-720"/>
              </w:tabs>
              <w:suppressAutoHyphens/>
              <w:spacing w:before="90" w:after="54"/>
              <w:jc w:val="center"/>
              <w:rPr>
                <w:rFonts w:cs="Arial"/>
                <w:spacing w:val="-2"/>
                <w:sz w:val="20"/>
              </w:rPr>
            </w:pPr>
            <w:r w:rsidRPr="003A47B1">
              <w:rPr>
                <w:rFonts w:cs="Arial"/>
                <w:spacing w:val="-2"/>
                <w:sz w:val="20"/>
              </w:rPr>
              <w:t>$8,128</w:t>
            </w:r>
          </w:p>
        </w:tc>
        <w:tc>
          <w:tcPr>
            <w:tcW w:w="1152" w:type="dxa"/>
            <w:tcBorders>
              <w:top w:val="single" w:sz="6" w:space="0" w:color="auto"/>
              <w:left w:val="single" w:sz="4" w:space="0" w:color="auto"/>
              <w:bottom w:val="single" w:sz="6" w:space="0" w:color="auto"/>
              <w:right w:val="dotDotDash" w:sz="6" w:space="0" w:color="auto"/>
            </w:tcBorders>
            <w:shd w:val="clear" w:color="auto" w:fill="D9D9D9" w:themeFill="background1" w:themeFillShade="D9"/>
            <w:vAlign w:val="center"/>
          </w:tcPr>
          <w:p w14:paraId="4EB90233" w14:textId="6BAF3670" w:rsidR="003A47B1" w:rsidRPr="003A47B1" w:rsidRDefault="003A47B1" w:rsidP="003A47B1">
            <w:pPr>
              <w:tabs>
                <w:tab w:val="left" w:pos="-720"/>
              </w:tabs>
              <w:suppressAutoHyphens/>
              <w:spacing w:before="90" w:after="54"/>
              <w:jc w:val="center"/>
              <w:rPr>
                <w:rFonts w:cs="Arial"/>
                <w:spacing w:val="-2"/>
                <w:sz w:val="20"/>
              </w:rPr>
            </w:pPr>
            <w:r w:rsidRPr="003A47B1">
              <w:rPr>
                <w:rFonts w:cs="Arial"/>
                <w:spacing w:val="-2"/>
                <w:sz w:val="20"/>
              </w:rPr>
              <w:t>$1,318</w:t>
            </w:r>
          </w:p>
        </w:tc>
        <w:tc>
          <w:tcPr>
            <w:tcW w:w="1438" w:type="dxa"/>
            <w:tcBorders>
              <w:top w:val="single" w:sz="6" w:space="0" w:color="auto"/>
              <w:left w:val="dotDotDash" w:sz="6" w:space="0" w:color="auto"/>
              <w:bottom w:val="single" w:sz="6" w:space="0" w:color="auto"/>
              <w:right w:val="double" w:sz="6" w:space="0" w:color="auto"/>
            </w:tcBorders>
            <w:shd w:val="clear" w:color="auto" w:fill="D9D9D9" w:themeFill="background1" w:themeFillShade="D9"/>
            <w:vAlign w:val="center"/>
          </w:tcPr>
          <w:p w14:paraId="2A963FF0" w14:textId="0DD8DBED" w:rsidR="003A47B1" w:rsidRPr="003A47B1" w:rsidRDefault="003A47B1" w:rsidP="003A47B1">
            <w:pPr>
              <w:tabs>
                <w:tab w:val="left" w:pos="-720"/>
              </w:tabs>
              <w:suppressAutoHyphens/>
              <w:spacing w:before="90" w:after="54"/>
              <w:jc w:val="center"/>
              <w:rPr>
                <w:rFonts w:cs="Arial"/>
                <w:spacing w:val="-2"/>
                <w:sz w:val="20"/>
              </w:rPr>
            </w:pPr>
            <w:r w:rsidRPr="003A47B1">
              <w:rPr>
                <w:rFonts w:cs="Arial"/>
                <w:spacing w:val="-2"/>
                <w:sz w:val="20"/>
              </w:rPr>
              <w:t>$1,876</w:t>
            </w:r>
          </w:p>
        </w:tc>
      </w:tr>
      <w:tr w:rsidR="003A47B1" w:rsidRPr="00137F1C" w14:paraId="747DA6CA" w14:textId="77777777" w:rsidTr="00D16AA9">
        <w:trPr>
          <w:trHeight w:val="510"/>
          <w:jc w:val="center"/>
        </w:trPr>
        <w:tc>
          <w:tcPr>
            <w:tcW w:w="2111" w:type="dxa"/>
            <w:tcBorders>
              <w:top w:val="single" w:sz="2" w:space="0" w:color="000000"/>
              <w:left w:val="double" w:sz="6" w:space="0" w:color="auto"/>
              <w:bottom w:val="double" w:sz="6" w:space="0" w:color="auto"/>
              <w:right w:val="single" w:sz="4" w:space="0" w:color="auto"/>
            </w:tcBorders>
            <w:shd w:val="clear" w:color="auto" w:fill="auto"/>
            <w:vAlign w:val="center"/>
          </w:tcPr>
          <w:p w14:paraId="134DFBA3" w14:textId="77777777" w:rsidR="003A47B1" w:rsidRPr="00D927E3" w:rsidRDefault="003A47B1" w:rsidP="003A47B1">
            <w:pPr>
              <w:jc w:val="center"/>
              <w:rPr>
                <w:rFonts w:cs="Arial"/>
                <w:snapToGrid w:val="0"/>
                <w:color w:val="000000"/>
                <w:sz w:val="20"/>
              </w:rPr>
            </w:pPr>
            <w:r w:rsidRPr="00D927E3">
              <w:rPr>
                <w:rFonts w:cs="Arial"/>
                <w:snapToGrid w:val="0"/>
                <w:color w:val="000000"/>
                <w:sz w:val="20"/>
              </w:rPr>
              <w:t>For each additional family member, add</w:t>
            </w:r>
          </w:p>
        </w:tc>
        <w:tc>
          <w:tcPr>
            <w:tcW w:w="1151" w:type="dxa"/>
            <w:tcBorders>
              <w:top w:val="single" w:sz="2" w:space="0" w:color="000000"/>
              <w:left w:val="single" w:sz="4" w:space="0" w:color="auto"/>
              <w:bottom w:val="double" w:sz="6" w:space="0" w:color="auto"/>
              <w:right w:val="dotDotDash" w:sz="6" w:space="0" w:color="auto"/>
            </w:tcBorders>
            <w:shd w:val="clear" w:color="auto" w:fill="auto"/>
            <w:vAlign w:val="center"/>
          </w:tcPr>
          <w:p w14:paraId="31BB69EB" w14:textId="185A921A" w:rsidR="003A47B1" w:rsidRPr="003A47B1" w:rsidRDefault="003A47B1" w:rsidP="003A47B1">
            <w:pPr>
              <w:tabs>
                <w:tab w:val="left" w:pos="-720"/>
              </w:tabs>
              <w:suppressAutoHyphens/>
              <w:spacing w:before="90" w:after="54"/>
              <w:jc w:val="center"/>
              <w:rPr>
                <w:rFonts w:cs="Arial"/>
                <w:spacing w:val="-2"/>
                <w:sz w:val="20"/>
              </w:rPr>
            </w:pPr>
            <w:r w:rsidRPr="003A47B1">
              <w:rPr>
                <w:rFonts w:cs="Arial"/>
                <w:spacing w:val="-2"/>
                <w:sz w:val="20"/>
              </w:rPr>
              <w:t>$6,994</w:t>
            </w:r>
          </w:p>
        </w:tc>
        <w:tc>
          <w:tcPr>
            <w:tcW w:w="1152" w:type="dxa"/>
            <w:tcBorders>
              <w:top w:val="single" w:sz="2" w:space="0" w:color="000000"/>
              <w:left w:val="dotDotDash" w:sz="6" w:space="0" w:color="auto"/>
              <w:bottom w:val="double" w:sz="6" w:space="0" w:color="auto"/>
              <w:right w:val="single" w:sz="4" w:space="0" w:color="auto"/>
            </w:tcBorders>
            <w:shd w:val="clear" w:color="auto" w:fill="auto"/>
            <w:vAlign w:val="center"/>
          </w:tcPr>
          <w:p w14:paraId="7DDB1DB5" w14:textId="53C4B15A" w:rsidR="003A47B1" w:rsidRPr="003A47B1" w:rsidRDefault="003A47B1" w:rsidP="003A47B1">
            <w:pPr>
              <w:tabs>
                <w:tab w:val="left" w:pos="-720"/>
              </w:tabs>
              <w:suppressAutoHyphens/>
              <w:spacing w:before="90" w:after="54"/>
              <w:jc w:val="center"/>
              <w:rPr>
                <w:rFonts w:cs="Arial"/>
                <w:spacing w:val="-2"/>
                <w:sz w:val="20"/>
              </w:rPr>
            </w:pPr>
            <w:r w:rsidRPr="003A47B1">
              <w:rPr>
                <w:rFonts w:cs="Arial"/>
                <w:spacing w:val="-2"/>
                <w:sz w:val="20"/>
              </w:rPr>
              <w:t>$9,953</w:t>
            </w:r>
          </w:p>
        </w:tc>
        <w:tc>
          <w:tcPr>
            <w:tcW w:w="1152" w:type="dxa"/>
            <w:tcBorders>
              <w:top w:val="single" w:sz="2" w:space="0" w:color="000000"/>
              <w:left w:val="single" w:sz="4" w:space="0" w:color="auto"/>
              <w:bottom w:val="double" w:sz="6" w:space="0" w:color="auto"/>
              <w:right w:val="dotDash" w:sz="4" w:space="0" w:color="auto"/>
            </w:tcBorders>
            <w:shd w:val="clear" w:color="auto" w:fill="auto"/>
            <w:vAlign w:val="center"/>
          </w:tcPr>
          <w:p w14:paraId="5A0F9194" w14:textId="679E0FEC" w:rsidR="003A47B1" w:rsidRPr="003A47B1" w:rsidRDefault="003A47B1" w:rsidP="003A47B1">
            <w:pPr>
              <w:tabs>
                <w:tab w:val="left" w:pos="-720"/>
              </w:tabs>
              <w:suppressAutoHyphens/>
              <w:spacing w:before="90" w:after="54"/>
              <w:jc w:val="center"/>
              <w:rPr>
                <w:rFonts w:cs="Arial"/>
                <w:spacing w:val="-2"/>
                <w:sz w:val="20"/>
              </w:rPr>
            </w:pPr>
            <w:r w:rsidRPr="003A47B1">
              <w:rPr>
                <w:rFonts w:cs="Arial"/>
                <w:spacing w:val="-2"/>
                <w:sz w:val="20"/>
              </w:rPr>
              <w:t>$583</w:t>
            </w:r>
          </w:p>
        </w:tc>
        <w:tc>
          <w:tcPr>
            <w:tcW w:w="1151" w:type="dxa"/>
            <w:tcBorders>
              <w:top w:val="single" w:sz="2" w:space="0" w:color="000000"/>
              <w:left w:val="dotDash" w:sz="4" w:space="0" w:color="auto"/>
              <w:bottom w:val="double" w:sz="6" w:space="0" w:color="auto"/>
              <w:right w:val="single" w:sz="4" w:space="0" w:color="auto"/>
            </w:tcBorders>
            <w:shd w:val="clear" w:color="auto" w:fill="auto"/>
            <w:vAlign w:val="center"/>
          </w:tcPr>
          <w:p w14:paraId="2250B91A" w14:textId="6433B616" w:rsidR="003A47B1" w:rsidRPr="003A47B1" w:rsidRDefault="003A47B1" w:rsidP="003A47B1">
            <w:pPr>
              <w:tabs>
                <w:tab w:val="left" w:pos="-720"/>
              </w:tabs>
              <w:suppressAutoHyphens/>
              <w:spacing w:before="90" w:after="54"/>
              <w:jc w:val="center"/>
              <w:rPr>
                <w:rFonts w:cs="Arial"/>
                <w:spacing w:val="-2"/>
                <w:sz w:val="20"/>
              </w:rPr>
            </w:pPr>
            <w:r w:rsidRPr="003A47B1">
              <w:rPr>
                <w:rFonts w:cs="Arial"/>
                <w:spacing w:val="-2"/>
                <w:sz w:val="20"/>
              </w:rPr>
              <w:t>$830</w:t>
            </w:r>
          </w:p>
        </w:tc>
        <w:tc>
          <w:tcPr>
            <w:tcW w:w="1152" w:type="dxa"/>
            <w:tcBorders>
              <w:top w:val="single" w:sz="2" w:space="0" w:color="000000"/>
              <w:left w:val="single" w:sz="4" w:space="0" w:color="auto"/>
              <w:bottom w:val="double" w:sz="6" w:space="0" w:color="auto"/>
              <w:right w:val="dotDotDash" w:sz="6" w:space="0" w:color="auto"/>
            </w:tcBorders>
            <w:shd w:val="clear" w:color="auto" w:fill="auto"/>
            <w:vAlign w:val="center"/>
          </w:tcPr>
          <w:p w14:paraId="0DD9E839" w14:textId="035ED496" w:rsidR="003A47B1" w:rsidRPr="003A47B1" w:rsidRDefault="003A47B1" w:rsidP="003A47B1">
            <w:pPr>
              <w:tabs>
                <w:tab w:val="left" w:pos="-720"/>
              </w:tabs>
              <w:suppressAutoHyphens/>
              <w:spacing w:before="90" w:after="54"/>
              <w:jc w:val="center"/>
              <w:rPr>
                <w:rFonts w:cs="Arial"/>
                <w:spacing w:val="-2"/>
                <w:sz w:val="20"/>
              </w:rPr>
            </w:pPr>
            <w:r w:rsidRPr="003A47B1">
              <w:rPr>
                <w:rFonts w:cs="Arial"/>
                <w:spacing w:val="-2"/>
                <w:sz w:val="20"/>
              </w:rPr>
              <w:t>$135</w:t>
            </w:r>
          </w:p>
        </w:tc>
        <w:tc>
          <w:tcPr>
            <w:tcW w:w="1438" w:type="dxa"/>
            <w:tcBorders>
              <w:top w:val="single" w:sz="2" w:space="0" w:color="000000"/>
              <w:left w:val="dotDotDash" w:sz="6" w:space="0" w:color="auto"/>
              <w:bottom w:val="double" w:sz="6" w:space="0" w:color="auto"/>
              <w:right w:val="double" w:sz="6" w:space="0" w:color="auto"/>
            </w:tcBorders>
            <w:shd w:val="clear" w:color="auto" w:fill="auto"/>
            <w:vAlign w:val="center"/>
          </w:tcPr>
          <w:p w14:paraId="7BAE9B02" w14:textId="017AC179" w:rsidR="003A47B1" w:rsidRPr="003A47B1" w:rsidRDefault="003A47B1" w:rsidP="003A47B1">
            <w:pPr>
              <w:tabs>
                <w:tab w:val="left" w:pos="-720"/>
              </w:tabs>
              <w:suppressAutoHyphens/>
              <w:spacing w:before="90" w:after="54"/>
              <w:jc w:val="center"/>
              <w:rPr>
                <w:rFonts w:cs="Arial"/>
                <w:spacing w:val="-2"/>
                <w:sz w:val="20"/>
              </w:rPr>
            </w:pPr>
            <w:r w:rsidRPr="003A47B1">
              <w:rPr>
                <w:rFonts w:cs="Arial"/>
                <w:spacing w:val="-2"/>
                <w:sz w:val="20"/>
              </w:rPr>
              <w:t>$192</w:t>
            </w:r>
          </w:p>
        </w:tc>
      </w:tr>
    </w:tbl>
    <w:p w14:paraId="13749862" w14:textId="77777777" w:rsidR="000C2A7B" w:rsidRPr="00137F1C" w:rsidRDefault="000C2A7B" w:rsidP="00360E97">
      <w:pPr>
        <w:rPr>
          <w:sz w:val="20"/>
        </w:rPr>
      </w:pPr>
    </w:p>
    <w:sectPr w:rsidR="000C2A7B" w:rsidRPr="00137F1C" w:rsidSect="009A5C42">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A1758" w14:textId="77777777" w:rsidR="008B77A5" w:rsidRDefault="008B77A5" w:rsidP="00B43579">
      <w:r>
        <w:separator/>
      </w:r>
    </w:p>
  </w:endnote>
  <w:endnote w:type="continuationSeparator" w:id="0">
    <w:p w14:paraId="7561B2A1" w14:textId="77777777" w:rsidR="008B77A5" w:rsidRDefault="008B77A5" w:rsidP="00B43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5EBE7" w14:textId="77777777" w:rsidR="008B77A5" w:rsidRDefault="008B77A5" w:rsidP="00B43579">
      <w:r>
        <w:separator/>
      </w:r>
    </w:p>
  </w:footnote>
  <w:footnote w:type="continuationSeparator" w:id="0">
    <w:p w14:paraId="1E469199" w14:textId="77777777" w:rsidR="008B77A5" w:rsidRDefault="008B77A5" w:rsidP="00B435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7418"/>
    <w:multiLevelType w:val="hybridMultilevel"/>
    <w:tmpl w:val="0CE4F8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7B75D4"/>
    <w:multiLevelType w:val="hybridMultilevel"/>
    <w:tmpl w:val="2A4C167C"/>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2" w15:restartNumberingAfterBreak="0">
    <w:nsid w:val="0A8958E5"/>
    <w:multiLevelType w:val="hybridMultilevel"/>
    <w:tmpl w:val="40926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3F1006"/>
    <w:multiLevelType w:val="hybridMultilevel"/>
    <w:tmpl w:val="C6AC4B30"/>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4" w15:restartNumberingAfterBreak="0">
    <w:nsid w:val="1134379F"/>
    <w:multiLevelType w:val="hybridMultilevel"/>
    <w:tmpl w:val="0C1AC53E"/>
    <w:lvl w:ilvl="0" w:tplc="86CEF8E4">
      <w:start w:val="3"/>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1CA34FA"/>
    <w:multiLevelType w:val="hybridMultilevel"/>
    <w:tmpl w:val="C3B0D71E"/>
    <w:lvl w:ilvl="0" w:tplc="44BA1A0A">
      <w:start w:val="1"/>
      <w:numFmt w:val="lowerLetter"/>
      <w:lvlText w:val="%1."/>
      <w:lvlJc w:val="left"/>
      <w:pPr>
        <w:tabs>
          <w:tab w:val="num" w:pos="540"/>
        </w:tabs>
        <w:ind w:left="540" w:hanging="360"/>
      </w:pPr>
      <w:rPr>
        <w:rFonts w:hint="default"/>
        <w:b/>
      </w:rPr>
    </w:lvl>
    <w:lvl w:ilvl="1" w:tplc="BF189AC8">
      <w:start w:val="1"/>
      <w:numFmt w:val="decimal"/>
      <w:lvlText w:val="%2."/>
      <w:lvlJc w:val="left"/>
      <w:pPr>
        <w:ind w:left="1620" w:hanging="360"/>
      </w:pPr>
      <w:rPr>
        <w:rFonts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12A61D50"/>
    <w:multiLevelType w:val="hybridMultilevel"/>
    <w:tmpl w:val="8EE8BF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79F6C89"/>
    <w:multiLevelType w:val="hybridMultilevel"/>
    <w:tmpl w:val="2C10B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FC4DB3"/>
    <w:multiLevelType w:val="hybridMultilevel"/>
    <w:tmpl w:val="38C4316C"/>
    <w:lvl w:ilvl="0" w:tplc="04090011">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59B74FB"/>
    <w:multiLevelType w:val="hybridMultilevel"/>
    <w:tmpl w:val="26F2780C"/>
    <w:lvl w:ilvl="0" w:tplc="B968660E">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CC24DA0"/>
    <w:multiLevelType w:val="hybridMultilevel"/>
    <w:tmpl w:val="83C20EAE"/>
    <w:lvl w:ilvl="0" w:tplc="1124DB1C">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6A33E8"/>
    <w:multiLevelType w:val="hybridMultilevel"/>
    <w:tmpl w:val="264460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9B7C0F"/>
    <w:multiLevelType w:val="hybridMultilevel"/>
    <w:tmpl w:val="387429E0"/>
    <w:lvl w:ilvl="0" w:tplc="7786EA1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15:restartNumberingAfterBreak="0">
    <w:nsid w:val="306B22B1"/>
    <w:multiLevelType w:val="hybridMultilevel"/>
    <w:tmpl w:val="6D56FB54"/>
    <w:lvl w:ilvl="0" w:tplc="04090019">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18F6604"/>
    <w:multiLevelType w:val="hybridMultilevel"/>
    <w:tmpl w:val="A6B04C8C"/>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1CF06E6"/>
    <w:multiLevelType w:val="hybridMultilevel"/>
    <w:tmpl w:val="CB0E8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F2199E"/>
    <w:multiLevelType w:val="hybridMultilevel"/>
    <w:tmpl w:val="BD04DF50"/>
    <w:lvl w:ilvl="0" w:tplc="11BE05D2">
      <w:start w:val="1"/>
      <w:numFmt w:val="upperLetter"/>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BE4E53"/>
    <w:multiLevelType w:val="hybridMultilevel"/>
    <w:tmpl w:val="CFA8F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133F48"/>
    <w:multiLevelType w:val="hybridMultilevel"/>
    <w:tmpl w:val="BD785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26209C"/>
    <w:multiLevelType w:val="hybridMultilevel"/>
    <w:tmpl w:val="935A5E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5B913EB"/>
    <w:multiLevelType w:val="hybridMultilevel"/>
    <w:tmpl w:val="E0D864F2"/>
    <w:lvl w:ilvl="0" w:tplc="120A616C">
      <w:start w:val="1"/>
      <w:numFmt w:val="bullet"/>
      <w:lvlText w:val=""/>
      <w:lvlJc w:val="left"/>
      <w:pPr>
        <w:ind w:left="720" w:hanging="360"/>
      </w:pPr>
      <w:rPr>
        <w:rFonts w:ascii="Wingdings" w:eastAsia="Calibr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294592"/>
    <w:multiLevelType w:val="hybridMultilevel"/>
    <w:tmpl w:val="728492B4"/>
    <w:lvl w:ilvl="0" w:tplc="534C00F8">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4AE5741F"/>
    <w:multiLevelType w:val="hybridMultilevel"/>
    <w:tmpl w:val="27984E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3F7D0A"/>
    <w:multiLevelType w:val="hybridMultilevel"/>
    <w:tmpl w:val="7C0AF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677167"/>
    <w:multiLevelType w:val="hybridMultilevel"/>
    <w:tmpl w:val="BBE013D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 w15:restartNumberingAfterBreak="0">
    <w:nsid w:val="51DA6AD7"/>
    <w:multiLevelType w:val="hybridMultilevel"/>
    <w:tmpl w:val="2D2436B2"/>
    <w:lvl w:ilvl="0" w:tplc="04090019">
      <w:start w:val="1"/>
      <w:numFmt w:val="lowerLetter"/>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15:restartNumberingAfterBreak="0">
    <w:nsid w:val="560009EA"/>
    <w:multiLevelType w:val="hybridMultilevel"/>
    <w:tmpl w:val="39CA8E02"/>
    <w:lvl w:ilvl="0" w:tplc="04090019">
      <w:start w:val="1"/>
      <w:numFmt w:val="lowerLetter"/>
      <w:lvlText w:val="%1."/>
      <w:lvlJc w:val="left"/>
      <w:pPr>
        <w:ind w:left="900" w:hanging="360"/>
      </w:pPr>
      <w:rPr>
        <w:b w:val="0"/>
      </w:rPr>
    </w:lvl>
    <w:lvl w:ilvl="1" w:tplc="04090019" w:tentative="1">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59623C69"/>
    <w:multiLevelType w:val="hybridMultilevel"/>
    <w:tmpl w:val="06262B3A"/>
    <w:lvl w:ilvl="0" w:tplc="04090019">
      <w:start w:val="1"/>
      <w:numFmt w:val="lowerLetter"/>
      <w:lvlText w:val="%1."/>
      <w:lvlJc w:val="left"/>
      <w:pPr>
        <w:ind w:left="720" w:hanging="360"/>
      </w:pPr>
    </w:lvl>
    <w:lvl w:ilvl="1" w:tplc="CD06DA88">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B35E0C"/>
    <w:multiLevelType w:val="singleLevel"/>
    <w:tmpl w:val="194241CE"/>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F1910A2"/>
    <w:multiLevelType w:val="hybridMultilevel"/>
    <w:tmpl w:val="ABF8B63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2E821E2"/>
    <w:multiLevelType w:val="hybridMultilevel"/>
    <w:tmpl w:val="7F9E357A"/>
    <w:lvl w:ilvl="0" w:tplc="2380544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1" w15:restartNumberingAfterBreak="0">
    <w:nsid w:val="63CF3F69"/>
    <w:multiLevelType w:val="hybridMultilevel"/>
    <w:tmpl w:val="E258C78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2" w15:restartNumberingAfterBreak="0">
    <w:nsid w:val="713C5962"/>
    <w:multiLevelType w:val="hybridMultilevel"/>
    <w:tmpl w:val="87B0FF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6F12F8"/>
    <w:multiLevelType w:val="hybridMultilevel"/>
    <w:tmpl w:val="D7846C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5AE5EEA"/>
    <w:multiLevelType w:val="hybridMultilevel"/>
    <w:tmpl w:val="444435F6"/>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8742E5"/>
    <w:multiLevelType w:val="hybridMultilevel"/>
    <w:tmpl w:val="B282C6EA"/>
    <w:lvl w:ilvl="0" w:tplc="0409000F">
      <w:start w:val="1"/>
      <w:numFmt w:val="decimal"/>
      <w:lvlText w:val="%1."/>
      <w:lvlJc w:val="left"/>
      <w:pPr>
        <w:tabs>
          <w:tab w:val="num" w:pos="360"/>
        </w:tabs>
        <w:ind w:left="360" w:hanging="360"/>
      </w:pPr>
      <w:rPr>
        <w:rFonts w:hint="default"/>
      </w:rPr>
    </w:lvl>
    <w:lvl w:ilvl="1" w:tplc="6A4690A6">
      <w:numFmt w:val="bullet"/>
      <w:lvlText w:val=""/>
      <w:lvlJc w:val="left"/>
      <w:pPr>
        <w:ind w:left="1440" w:hanging="360"/>
      </w:pPr>
      <w:rPr>
        <w:rFonts w:ascii="Wingdings" w:eastAsia="Times New Roman" w:hAnsi="Wingdings" w:cs="Calibri" w:hint="default"/>
      </w:rPr>
    </w:lvl>
    <w:lvl w:ilvl="2" w:tplc="04090005">
      <w:start w:val="1"/>
      <w:numFmt w:val="bullet"/>
      <w:lvlText w:val=""/>
      <w:lvlJc w:val="left"/>
      <w:pPr>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D0C0BC2"/>
    <w:multiLevelType w:val="hybridMultilevel"/>
    <w:tmpl w:val="74E87016"/>
    <w:lvl w:ilvl="0" w:tplc="64B856B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FA7752B"/>
    <w:multiLevelType w:val="hybridMultilevel"/>
    <w:tmpl w:val="8E829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1044525">
    <w:abstractNumId w:val="28"/>
  </w:num>
  <w:num w:numId="2" w16cid:durableId="1582761668">
    <w:abstractNumId w:val="21"/>
  </w:num>
  <w:num w:numId="3" w16cid:durableId="1780287">
    <w:abstractNumId w:val="9"/>
  </w:num>
  <w:num w:numId="4" w16cid:durableId="2018532665">
    <w:abstractNumId w:val="37"/>
  </w:num>
  <w:num w:numId="5" w16cid:durableId="739403526">
    <w:abstractNumId w:val="31"/>
  </w:num>
  <w:num w:numId="6" w16cid:durableId="235358776">
    <w:abstractNumId w:val="2"/>
  </w:num>
  <w:num w:numId="7" w16cid:durableId="664673755">
    <w:abstractNumId w:val="10"/>
  </w:num>
  <w:num w:numId="8" w16cid:durableId="838352638">
    <w:abstractNumId w:val="1"/>
  </w:num>
  <w:num w:numId="9" w16cid:durableId="128598225">
    <w:abstractNumId w:val="4"/>
  </w:num>
  <w:num w:numId="10" w16cid:durableId="1048845778">
    <w:abstractNumId w:val="35"/>
  </w:num>
  <w:num w:numId="11" w16cid:durableId="646663025">
    <w:abstractNumId w:val="36"/>
  </w:num>
  <w:num w:numId="12" w16cid:durableId="1645742490">
    <w:abstractNumId w:val="34"/>
  </w:num>
  <w:num w:numId="13" w16cid:durableId="127210492">
    <w:abstractNumId w:val="29"/>
  </w:num>
  <w:num w:numId="14" w16cid:durableId="281110564">
    <w:abstractNumId w:val="20"/>
  </w:num>
  <w:num w:numId="15" w16cid:durableId="560021929">
    <w:abstractNumId w:val="15"/>
  </w:num>
  <w:num w:numId="16" w16cid:durableId="1098715138">
    <w:abstractNumId w:val="0"/>
  </w:num>
  <w:num w:numId="17" w16cid:durableId="938220503">
    <w:abstractNumId w:val="16"/>
  </w:num>
  <w:num w:numId="18" w16cid:durableId="340858442">
    <w:abstractNumId w:val="0"/>
  </w:num>
  <w:num w:numId="19" w16cid:durableId="1049722537">
    <w:abstractNumId w:val="14"/>
  </w:num>
  <w:num w:numId="20" w16cid:durableId="1188640963">
    <w:abstractNumId w:val="3"/>
  </w:num>
  <w:num w:numId="21" w16cid:durableId="504789021">
    <w:abstractNumId w:val="19"/>
  </w:num>
  <w:num w:numId="22" w16cid:durableId="824007758">
    <w:abstractNumId w:val="33"/>
  </w:num>
  <w:num w:numId="23" w16cid:durableId="652493803">
    <w:abstractNumId w:val="12"/>
  </w:num>
  <w:num w:numId="24" w16cid:durableId="1430395254">
    <w:abstractNumId w:val="5"/>
  </w:num>
  <w:num w:numId="25" w16cid:durableId="1000041307">
    <w:abstractNumId w:val="13"/>
  </w:num>
  <w:num w:numId="26" w16cid:durableId="1711688685">
    <w:abstractNumId w:val="6"/>
  </w:num>
  <w:num w:numId="27" w16cid:durableId="6640280">
    <w:abstractNumId w:val="18"/>
  </w:num>
  <w:num w:numId="28" w16cid:durableId="1358701292">
    <w:abstractNumId w:val="22"/>
  </w:num>
  <w:num w:numId="29" w16cid:durableId="729235988">
    <w:abstractNumId w:val="17"/>
  </w:num>
  <w:num w:numId="30" w16cid:durableId="1382753348">
    <w:abstractNumId w:val="23"/>
  </w:num>
  <w:num w:numId="31" w16cid:durableId="1593198718">
    <w:abstractNumId w:val="32"/>
  </w:num>
  <w:num w:numId="32" w16cid:durableId="1971471928">
    <w:abstractNumId w:val="8"/>
  </w:num>
  <w:num w:numId="33" w16cid:durableId="2060321804">
    <w:abstractNumId w:val="27"/>
  </w:num>
  <w:num w:numId="34" w16cid:durableId="99112976">
    <w:abstractNumId w:val="24"/>
  </w:num>
  <w:num w:numId="35" w16cid:durableId="691956046">
    <w:abstractNumId w:val="25"/>
  </w:num>
  <w:num w:numId="36" w16cid:durableId="531772636">
    <w:abstractNumId w:val="26"/>
  </w:num>
  <w:num w:numId="37" w16cid:durableId="91900967">
    <w:abstractNumId w:val="11"/>
  </w:num>
  <w:num w:numId="38" w16cid:durableId="587619668">
    <w:abstractNumId w:val="30"/>
  </w:num>
  <w:num w:numId="39" w16cid:durableId="1297297647">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579"/>
    <w:rsid w:val="0002112E"/>
    <w:rsid w:val="000212F0"/>
    <w:rsid w:val="0002242B"/>
    <w:rsid w:val="00025640"/>
    <w:rsid w:val="00033BE5"/>
    <w:rsid w:val="0004282D"/>
    <w:rsid w:val="00050513"/>
    <w:rsid w:val="00051201"/>
    <w:rsid w:val="000520AF"/>
    <w:rsid w:val="00053B75"/>
    <w:rsid w:val="000635B4"/>
    <w:rsid w:val="00072C23"/>
    <w:rsid w:val="000742D7"/>
    <w:rsid w:val="00074A1C"/>
    <w:rsid w:val="00076836"/>
    <w:rsid w:val="00077C6D"/>
    <w:rsid w:val="00087376"/>
    <w:rsid w:val="00091AFB"/>
    <w:rsid w:val="000923FC"/>
    <w:rsid w:val="00093EC3"/>
    <w:rsid w:val="00094EB7"/>
    <w:rsid w:val="000A1122"/>
    <w:rsid w:val="000A5C59"/>
    <w:rsid w:val="000B39C4"/>
    <w:rsid w:val="000B508B"/>
    <w:rsid w:val="000C2A7B"/>
    <w:rsid w:val="000C4F86"/>
    <w:rsid w:val="000C582B"/>
    <w:rsid w:val="000D72B9"/>
    <w:rsid w:val="000D7DC6"/>
    <w:rsid w:val="000D7DF3"/>
    <w:rsid w:val="000E1730"/>
    <w:rsid w:val="000E4B6F"/>
    <w:rsid w:val="000F0A9C"/>
    <w:rsid w:val="000F2121"/>
    <w:rsid w:val="000F475A"/>
    <w:rsid w:val="00101474"/>
    <w:rsid w:val="001104A2"/>
    <w:rsid w:val="001114CF"/>
    <w:rsid w:val="001119FB"/>
    <w:rsid w:val="0011418B"/>
    <w:rsid w:val="001141E6"/>
    <w:rsid w:val="00120B02"/>
    <w:rsid w:val="00127FAD"/>
    <w:rsid w:val="001302C4"/>
    <w:rsid w:val="00133A6C"/>
    <w:rsid w:val="00134415"/>
    <w:rsid w:val="00136E53"/>
    <w:rsid w:val="00137347"/>
    <w:rsid w:val="00137F1C"/>
    <w:rsid w:val="001446EF"/>
    <w:rsid w:val="001451DE"/>
    <w:rsid w:val="00145970"/>
    <w:rsid w:val="001467D6"/>
    <w:rsid w:val="00151F5F"/>
    <w:rsid w:val="00167083"/>
    <w:rsid w:val="0017268E"/>
    <w:rsid w:val="0017665B"/>
    <w:rsid w:val="00181840"/>
    <w:rsid w:val="001B229C"/>
    <w:rsid w:val="001D18AC"/>
    <w:rsid w:val="001F0019"/>
    <w:rsid w:val="001F1047"/>
    <w:rsid w:val="002014C6"/>
    <w:rsid w:val="00203D6F"/>
    <w:rsid w:val="0020428A"/>
    <w:rsid w:val="00206698"/>
    <w:rsid w:val="00213591"/>
    <w:rsid w:val="00214FE9"/>
    <w:rsid w:val="002210FF"/>
    <w:rsid w:val="00232342"/>
    <w:rsid w:val="00233CD6"/>
    <w:rsid w:val="00236954"/>
    <w:rsid w:val="002425AC"/>
    <w:rsid w:val="0024361F"/>
    <w:rsid w:val="00245428"/>
    <w:rsid w:val="00250131"/>
    <w:rsid w:val="00260A0D"/>
    <w:rsid w:val="002613B1"/>
    <w:rsid w:val="002631F3"/>
    <w:rsid w:val="00264964"/>
    <w:rsid w:val="00264EB7"/>
    <w:rsid w:val="00271FAE"/>
    <w:rsid w:val="00283BF6"/>
    <w:rsid w:val="0029694F"/>
    <w:rsid w:val="002A04F9"/>
    <w:rsid w:val="002B67CA"/>
    <w:rsid w:val="002B77A5"/>
    <w:rsid w:val="002D5784"/>
    <w:rsid w:val="002D692B"/>
    <w:rsid w:val="002D7325"/>
    <w:rsid w:val="002E1460"/>
    <w:rsid w:val="002E4DB4"/>
    <w:rsid w:val="002E6AEB"/>
    <w:rsid w:val="002E7288"/>
    <w:rsid w:val="002E79DC"/>
    <w:rsid w:val="002F1A74"/>
    <w:rsid w:val="002F7F27"/>
    <w:rsid w:val="00303037"/>
    <w:rsid w:val="00306EA6"/>
    <w:rsid w:val="00313C65"/>
    <w:rsid w:val="00321737"/>
    <w:rsid w:val="00323326"/>
    <w:rsid w:val="00323DAF"/>
    <w:rsid w:val="00354D0A"/>
    <w:rsid w:val="00360E97"/>
    <w:rsid w:val="0036412E"/>
    <w:rsid w:val="0037111B"/>
    <w:rsid w:val="0038084E"/>
    <w:rsid w:val="00385DF0"/>
    <w:rsid w:val="003862E8"/>
    <w:rsid w:val="00387EE0"/>
    <w:rsid w:val="003921BF"/>
    <w:rsid w:val="00395FB9"/>
    <w:rsid w:val="003A092E"/>
    <w:rsid w:val="003A24AC"/>
    <w:rsid w:val="003A4276"/>
    <w:rsid w:val="003A47B1"/>
    <w:rsid w:val="003A527F"/>
    <w:rsid w:val="003A673D"/>
    <w:rsid w:val="003C153B"/>
    <w:rsid w:val="003C219F"/>
    <w:rsid w:val="003D2238"/>
    <w:rsid w:val="003D2E5E"/>
    <w:rsid w:val="003D537F"/>
    <w:rsid w:val="003E19DF"/>
    <w:rsid w:val="003E3220"/>
    <w:rsid w:val="003E457D"/>
    <w:rsid w:val="003E504D"/>
    <w:rsid w:val="003E7468"/>
    <w:rsid w:val="003F0C92"/>
    <w:rsid w:val="003F6FF0"/>
    <w:rsid w:val="00411D86"/>
    <w:rsid w:val="00414DF1"/>
    <w:rsid w:val="00425B56"/>
    <w:rsid w:val="00431A3E"/>
    <w:rsid w:val="00432A95"/>
    <w:rsid w:val="0044349A"/>
    <w:rsid w:val="004466A7"/>
    <w:rsid w:val="00447C9E"/>
    <w:rsid w:val="00450E98"/>
    <w:rsid w:val="00451721"/>
    <w:rsid w:val="00451D5C"/>
    <w:rsid w:val="004563AA"/>
    <w:rsid w:val="00461BAD"/>
    <w:rsid w:val="004720FE"/>
    <w:rsid w:val="004749AE"/>
    <w:rsid w:val="0047571A"/>
    <w:rsid w:val="004B048C"/>
    <w:rsid w:val="004B5B1E"/>
    <w:rsid w:val="004C2286"/>
    <w:rsid w:val="004C3580"/>
    <w:rsid w:val="004C6FC8"/>
    <w:rsid w:val="004D140A"/>
    <w:rsid w:val="004E1293"/>
    <w:rsid w:val="004F6876"/>
    <w:rsid w:val="00523D36"/>
    <w:rsid w:val="00532789"/>
    <w:rsid w:val="0053787F"/>
    <w:rsid w:val="00537C50"/>
    <w:rsid w:val="005414A9"/>
    <w:rsid w:val="00553546"/>
    <w:rsid w:val="00553651"/>
    <w:rsid w:val="00554CF3"/>
    <w:rsid w:val="00556287"/>
    <w:rsid w:val="00560AB9"/>
    <w:rsid w:val="00561AC4"/>
    <w:rsid w:val="0057727E"/>
    <w:rsid w:val="005804A2"/>
    <w:rsid w:val="00581699"/>
    <w:rsid w:val="00584129"/>
    <w:rsid w:val="005A0BC9"/>
    <w:rsid w:val="005A1D40"/>
    <w:rsid w:val="005A357D"/>
    <w:rsid w:val="005A485F"/>
    <w:rsid w:val="005A493A"/>
    <w:rsid w:val="005B3B7F"/>
    <w:rsid w:val="005B63E9"/>
    <w:rsid w:val="005B788D"/>
    <w:rsid w:val="005C2EED"/>
    <w:rsid w:val="005C73EB"/>
    <w:rsid w:val="005D3880"/>
    <w:rsid w:val="005D7874"/>
    <w:rsid w:val="005D7BCB"/>
    <w:rsid w:val="005E021C"/>
    <w:rsid w:val="005F049D"/>
    <w:rsid w:val="005F38A9"/>
    <w:rsid w:val="005F5C4E"/>
    <w:rsid w:val="006032E5"/>
    <w:rsid w:val="00607705"/>
    <w:rsid w:val="006135FA"/>
    <w:rsid w:val="00615A97"/>
    <w:rsid w:val="00616FBF"/>
    <w:rsid w:val="006255AE"/>
    <w:rsid w:val="00626B37"/>
    <w:rsid w:val="0062706D"/>
    <w:rsid w:val="00632D2C"/>
    <w:rsid w:val="00634759"/>
    <w:rsid w:val="00642CD4"/>
    <w:rsid w:val="00643960"/>
    <w:rsid w:val="006443DA"/>
    <w:rsid w:val="00646612"/>
    <w:rsid w:val="006468AF"/>
    <w:rsid w:val="006568EF"/>
    <w:rsid w:val="00660CBC"/>
    <w:rsid w:val="00662FE2"/>
    <w:rsid w:val="00664D6E"/>
    <w:rsid w:val="006660E6"/>
    <w:rsid w:val="00667452"/>
    <w:rsid w:val="0067079E"/>
    <w:rsid w:val="0067284B"/>
    <w:rsid w:val="00672CE5"/>
    <w:rsid w:val="0067339A"/>
    <w:rsid w:val="006751CE"/>
    <w:rsid w:val="00685D5F"/>
    <w:rsid w:val="0069531C"/>
    <w:rsid w:val="0069624D"/>
    <w:rsid w:val="006A31A6"/>
    <w:rsid w:val="006B375F"/>
    <w:rsid w:val="006B6DBE"/>
    <w:rsid w:val="006C05DB"/>
    <w:rsid w:val="006C0FA4"/>
    <w:rsid w:val="006C6940"/>
    <w:rsid w:val="006C7769"/>
    <w:rsid w:val="006D4126"/>
    <w:rsid w:val="006D6CB9"/>
    <w:rsid w:val="006E5D66"/>
    <w:rsid w:val="006E7A7A"/>
    <w:rsid w:val="006F44CF"/>
    <w:rsid w:val="00700794"/>
    <w:rsid w:val="00713CBD"/>
    <w:rsid w:val="00714A9F"/>
    <w:rsid w:val="00724A43"/>
    <w:rsid w:val="0072502B"/>
    <w:rsid w:val="00730F7B"/>
    <w:rsid w:val="007310FA"/>
    <w:rsid w:val="007317F5"/>
    <w:rsid w:val="00737841"/>
    <w:rsid w:val="00750E0B"/>
    <w:rsid w:val="00753AB7"/>
    <w:rsid w:val="007541B5"/>
    <w:rsid w:val="00766F24"/>
    <w:rsid w:val="007710A5"/>
    <w:rsid w:val="00773DFB"/>
    <w:rsid w:val="00773EB3"/>
    <w:rsid w:val="00774CE8"/>
    <w:rsid w:val="007809BA"/>
    <w:rsid w:val="00783BE4"/>
    <w:rsid w:val="00783FEB"/>
    <w:rsid w:val="007876FB"/>
    <w:rsid w:val="007A7D8B"/>
    <w:rsid w:val="007C19B7"/>
    <w:rsid w:val="007C4397"/>
    <w:rsid w:val="007C64C4"/>
    <w:rsid w:val="007D0F07"/>
    <w:rsid w:val="007D4EB2"/>
    <w:rsid w:val="007E62B6"/>
    <w:rsid w:val="007E70C1"/>
    <w:rsid w:val="007F5918"/>
    <w:rsid w:val="007F6A70"/>
    <w:rsid w:val="00803B69"/>
    <w:rsid w:val="008061F8"/>
    <w:rsid w:val="0081256E"/>
    <w:rsid w:val="00815502"/>
    <w:rsid w:val="008174D7"/>
    <w:rsid w:val="008179EE"/>
    <w:rsid w:val="00824253"/>
    <w:rsid w:val="00827ADE"/>
    <w:rsid w:val="00833E37"/>
    <w:rsid w:val="00837992"/>
    <w:rsid w:val="00840B9A"/>
    <w:rsid w:val="00842B0A"/>
    <w:rsid w:val="008505BD"/>
    <w:rsid w:val="00852BFB"/>
    <w:rsid w:val="00853E0E"/>
    <w:rsid w:val="008572BA"/>
    <w:rsid w:val="0086580C"/>
    <w:rsid w:val="008662C0"/>
    <w:rsid w:val="00872AF8"/>
    <w:rsid w:val="00874C45"/>
    <w:rsid w:val="00877112"/>
    <w:rsid w:val="00887871"/>
    <w:rsid w:val="0089221E"/>
    <w:rsid w:val="008923DC"/>
    <w:rsid w:val="008A51D4"/>
    <w:rsid w:val="008B0866"/>
    <w:rsid w:val="008B5C60"/>
    <w:rsid w:val="008B77A5"/>
    <w:rsid w:val="008C004A"/>
    <w:rsid w:val="008C0F49"/>
    <w:rsid w:val="008C62C0"/>
    <w:rsid w:val="008D14C1"/>
    <w:rsid w:val="008D1CB6"/>
    <w:rsid w:val="008D30CF"/>
    <w:rsid w:val="008D6F9A"/>
    <w:rsid w:val="008E77B6"/>
    <w:rsid w:val="008F0D05"/>
    <w:rsid w:val="00900147"/>
    <w:rsid w:val="009038FA"/>
    <w:rsid w:val="009157FB"/>
    <w:rsid w:val="009200F0"/>
    <w:rsid w:val="00920A90"/>
    <w:rsid w:val="0092396E"/>
    <w:rsid w:val="00924DA3"/>
    <w:rsid w:val="0092705E"/>
    <w:rsid w:val="00930EC6"/>
    <w:rsid w:val="00933BAB"/>
    <w:rsid w:val="00946110"/>
    <w:rsid w:val="009614D1"/>
    <w:rsid w:val="00983F0E"/>
    <w:rsid w:val="00990655"/>
    <w:rsid w:val="009A5853"/>
    <w:rsid w:val="009A5C42"/>
    <w:rsid w:val="009B122E"/>
    <w:rsid w:val="009B1696"/>
    <w:rsid w:val="009B7964"/>
    <w:rsid w:val="009C223B"/>
    <w:rsid w:val="009D3E2A"/>
    <w:rsid w:val="009D427C"/>
    <w:rsid w:val="009E19B4"/>
    <w:rsid w:val="009E41B5"/>
    <w:rsid w:val="009E6E9F"/>
    <w:rsid w:val="009F78F5"/>
    <w:rsid w:val="00A135E5"/>
    <w:rsid w:val="00A15B81"/>
    <w:rsid w:val="00A20E6E"/>
    <w:rsid w:val="00A22A1F"/>
    <w:rsid w:val="00A23944"/>
    <w:rsid w:val="00A244E3"/>
    <w:rsid w:val="00A30682"/>
    <w:rsid w:val="00A336B9"/>
    <w:rsid w:val="00A37228"/>
    <w:rsid w:val="00A43091"/>
    <w:rsid w:val="00A47D16"/>
    <w:rsid w:val="00A57979"/>
    <w:rsid w:val="00A64B9C"/>
    <w:rsid w:val="00A67091"/>
    <w:rsid w:val="00A773FE"/>
    <w:rsid w:val="00A818CE"/>
    <w:rsid w:val="00A90A4C"/>
    <w:rsid w:val="00A92524"/>
    <w:rsid w:val="00A92C0E"/>
    <w:rsid w:val="00AC4A16"/>
    <w:rsid w:val="00AC6D3D"/>
    <w:rsid w:val="00AC7494"/>
    <w:rsid w:val="00AD37B9"/>
    <w:rsid w:val="00AD3F2F"/>
    <w:rsid w:val="00AE2E5E"/>
    <w:rsid w:val="00AF0B75"/>
    <w:rsid w:val="00AF1D30"/>
    <w:rsid w:val="00AF5E83"/>
    <w:rsid w:val="00B00B59"/>
    <w:rsid w:val="00B00E6D"/>
    <w:rsid w:val="00B01634"/>
    <w:rsid w:val="00B0378E"/>
    <w:rsid w:val="00B063DB"/>
    <w:rsid w:val="00B1192B"/>
    <w:rsid w:val="00B13FD5"/>
    <w:rsid w:val="00B14010"/>
    <w:rsid w:val="00B16420"/>
    <w:rsid w:val="00B216E7"/>
    <w:rsid w:val="00B2684A"/>
    <w:rsid w:val="00B32A7A"/>
    <w:rsid w:val="00B40FAB"/>
    <w:rsid w:val="00B43579"/>
    <w:rsid w:val="00B50557"/>
    <w:rsid w:val="00B53B7A"/>
    <w:rsid w:val="00B57FDB"/>
    <w:rsid w:val="00B64156"/>
    <w:rsid w:val="00B64D90"/>
    <w:rsid w:val="00B74DD2"/>
    <w:rsid w:val="00B77F4F"/>
    <w:rsid w:val="00B800ED"/>
    <w:rsid w:val="00B812E8"/>
    <w:rsid w:val="00B82863"/>
    <w:rsid w:val="00B83223"/>
    <w:rsid w:val="00B83696"/>
    <w:rsid w:val="00B85952"/>
    <w:rsid w:val="00B97837"/>
    <w:rsid w:val="00BA5CE0"/>
    <w:rsid w:val="00BA6013"/>
    <w:rsid w:val="00BA76D1"/>
    <w:rsid w:val="00BB3042"/>
    <w:rsid w:val="00BB5574"/>
    <w:rsid w:val="00BB63D0"/>
    <w:rsid w:val="00BB6B24"/>
    <w:rsid w:val="00BC5F1E"/>
    <w:rsid w:val="00BC7A7A"/>
    <w:rsid w:val="00BD43CC"/>
    <w:rsid w:val="00BE263E"/>
    <w:rsid w:val="00BE75E8"/>
    <w:rsid w:val="00C1250F"/>
    <w:rsid w:val="00C13488"/>
    <w:rsid w:val="00C155ED"/>
    <w:rsid w:val="00C16530"/>
    <w:rsid w:val="00C21E6C"/>
    <w:rsid w:val="00C24B5C"/>
    <w:rsid w:val="00C31028"/>
    <w:rsid w:val="00C347D3"/>
    <w:rsid w:val="00C37DCD"/>
    <w:rsid w:val="00C43EE3"/>
    <w:rsid w:val="00C4476E"/>
    <w:rsid w:val="00C536D7"/>
    <w:rsid w:val="00C55B7C"/>
    <w:rsid w:val="00C75073"/>
    <w:rsid w:val="00C767A3"/>
    <w:rsid w:val="00C8515E"/>
    <w:rsid w:val="00C91AE9"/>
    <w:rsid w:val="00C9243F"/>
    <w:rsid w:val="00C92E16"/>
    <w:rsid w:val="00C97EBE"/>
    <w:rsid w:val="00CA36B7"/>
    <w:rsid w:val="00CA6A14"/>
    <w:rsid w:val="00CA7BBC"/>
    <w:rsid w:val="00CB0D38"/>
    <w:rsid w:val="00CB4F0C"/>
    <w:rsid w:val="00CB6F83"/>
    <w:rsid w:val="00CC1ED1"/>
    <w:rsid w:val="00CC3530"/>
    <w:rsid w:val="00CC435D"/>
    <w:rsid w:val="00CC50F2"/>
    <w:rsid w:val="00CC75BF"/>
    <w:rsid w:val="00CE63D1"/>
    <w:rsid w:val="00CF177A"/>
    <w:rsid w:val="00CF2D1A"/>
    <w:rsid w:val="00CF4241"/>
    <w:rsid w:val="00CF43D2"/>
    <w:rsid w:val="00CF7500"/>
    <w:rsid w:val="00D043FC"/>
    <w:rsid w:val="00D16AA9"/>
    <w:rsid w:val="00D31A41"/>
    <w:rsid w:val="00D46353"/>
    <w:rsid w:val="00D5571B"/>
    <w:rsid w:val="00D5690E"/>
    <w:rsid w:val="00D57C66"/>
    <w:rsid w:val="00D60B07"/>
    <w:rsid w:val="00D64334"/>
    <w:rsid w:val="00D74FA5"/>
    <w:rsid w:val="00D85514"/>
    <w:rsid w:val="00D87681"/>
    <w:rsid w:val="00D927E3"/>
    <w:rsid w:val="00D95E9B"/>
    <w:rsid w:val="00DA3B73"/>
    <w:rsid w:val="00DB26CD"/>
    <w:rsid w:val="00DB4A78"/>
    <w:rsid w:val="00DC1C1A"/>
    <w:rsid w:val="00DC6B4F"/>
    <w:rsid w:val="00DF11DC"/>
    <w:rsid w:val="00DF1D97"/>
    <w:rsid w:val="00DF2F63"/>
    <w:rsid w:val="00DF3DCA"/>
    <w:rsid w:val="00E07817"/>
    <w:rsid w:val="00E219E4"/>
    <w:rsid w:val="00E22519"/>
    <w:rsid w:val="00E22FD9"/>
    <w:rsid w:val="00E2689C"/>
    <w:rsid w:val="00E32467"/>
    <w:rsid w:val="00E336EA"/>
    <w:rsid w:val="00E366A5"/>
    <w:rsid w:val="00E44E80"/>
    <w:rsid w:val="00E46F69"/>
    <w:rsid w:val="00E53220"/>
    <w:rsid w:val="00E54274"/>
    <w:rsid w:val="00E54FA5"/>
    <w:rsid w:val="00E558BD"/>
    <w:rsid w:val="00E61FEC"/>
    <w:rsid w:val="00E67C92"/>
    <w:rsid w:val="00E72A3A"/>
    <w:rsid w:val="00E85F59"/>
    <w:rsid w:val="00E87805"/>
    <w:rsid w:val="00E944A1"/>
    <w:rsid w:val="00E95929"/>
    <w:rsid w:val="00EA1CA2"/>
    <w:rsid w:val="00EA452E"/>
    <w:rsid w:val="00EB3760"/>
    <w:rsid w:val="00EC092A"/>
    <w:rsid w:val="00EC23D4"/>
    <w:rsid w:val="00ED10B9"/>
    <w:rsid w:val="00ED1C61"/>
    <w:rsid w:val="00ED3535"/>
    <w:rsid w:val="00EF3792"/>
    <w:rsid w:val="00EF4164"/>
    <w:rsid w:val="00F03B57"/>
    <w:rsid w:val="00F07834"/>
    <w:rsid w:val="00F12AC7"/>
    <w:rsid w:val="00F33B84"/>
    <w:rsid w:val="00F401CE"/>
    <w:rsid w:val="00F42BE1"/>
    <w:rsid w:val="00F4507E"/>
    <w:rsid w:val="00F52327"/>
    <w:rsid w:val="00F550D3"/>
    <w:rsid w:val="00F57C69"/>
    <w:rsid w:val="00F70BF3"/>
    <w:rsid w:val="00F71492"/>
    <w:rsid w:val="00F71558"/>
    <w:rsid w:val="00F722BD"/>
    <w:rsid w:val="00F72A02"/>
    <w:rsid w:val="00F750C9"/>
    <w:rsid w:val="00F75AE7"/>
    <w:rsid w:val="00F76524"/>
    <w:rsid w:val="00F843C9"/>
    <w:rsid w:val="00F86563"/>
    <w:rsid w:val="00F942A1"/>
    <w:rsid w:val="00F95963"/>
    <w:rsid w:val="00FB0F4C"/>
    <w:rsid w:val="00FB5636"/>
    <w:rsid w:val="00FC425D"/>
    <w:rsid w:val="00FC4BFA"/>
    <w:rsid w:val="00FD27C3"/>
    <w:rsid w:val="00FF18A3"/>
    <w:rsid w:val="00FF5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11223"/>
  <w15:docId w15:val="{A62D072A-4A77-4174-8503-FD136B58E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579"/>
    <w:rPr>
      <w:rFonts w:eastAsia="Times New Roman"/>
      <w:sz w:val="22"/>
    </w:rPr>
  </w:style>
  <w:style w:type="paragraph" w:styleId="Heading1">
    <w:name w:val="heading 1"/>
    <w:basedOn w:val="Normal"/>
    <w:next w:val="Normal"/>
    <w:link w:val="Heading1Char"/>
    <w:qFormat/>
    <w:rsid w:val="00B43579"/>
    <w:pPr>
      <w:keepNext/>
      <w:outlineLvl w:val="0"/>
    </w:pPr>
    <w:rPr>
      <w:rFonts w:ascii="Times New Roman" w:hAnsi="Times New Roman"/>
    </w:rPr>
  </w:style>
  <w:style w:type="paragraph" w:styleId="Heading2">
    <w:name w:val="heading 2"/>
    <w:basedOn w:val="Normal"/>
    <w:next w:val="Normal"/>
    <w:link w:val="Heading2Char"/>
    <w:qFormat/>
    <w:rsid w:val="00B43579"/>
    <w:pPr>
      <w:keepNext/>
      <w:outlineLvl w:val="1"/>
    </w:pPr>
    <w:rPr>
      <w:rFonts w:ascii="Times New Roman" w:hAnsi="Times New Roman"/>
      <w:b/>
    </w:rPr>
  </w:style>
  <w:style w:type="paragraph" w:styleId="Heading3">
    <w:name w:val="heading 3"/>
    <w:basedOn w:val="Normal"/>
    <w:next w:val="Normal"/>
    <w:link w:val="Heading3Char"/>
    <w:qFormat/>
    <w:rsid w:val="00B43579"/>
    <w:pPr>
      <w:keepNext/>
      <w:outlineLvl w:val="2"/>
    </w:pPr>
    <w:rPr>
      <w:rFonts w:ascii="Times New Roman" w:hAnsi="Times New Roman"/>
      <w:u w:val="single"/>
    </w:rPr>
  </w:style>
  <w:style w:type="paragraph" w:styleId="Heading4">
    <w:name w:val="heading 4"/>
    <w:basedOn w:val="Normal"/>
    <w:next w:val="Normal"/>
    <w:link w:val="Heading4Char"/>
    <w:qFormat/>
    <w:rsid w:val="00B43579"/>
    <w:pPr>
      <w:keepNext/>
      <w:jc w:val="center"/>
      <w:outlineLvl w:val="3"/>
    </w:pPr>
    <w:rPr>
      <w:rFonts w:ascii="Times New Roman" w:hAnsi="Times New Roman"/>
    </w:rPr>
  </w:style>
  <w:style w:type="paragraph" w:styleId="Heading5">
    <w:name w:val="heading 5"/>
    <w:basedOn w:val="Normal"/>
    <w:next w:val="Normal"/>
    <w:link w:val="Heading5Char"/>
    <w:qFormat/>
    <w:rsid w:val="00B43579"/>
    <w:pPr>
      <w:keepNext/>
      <w:ind w:left="360" w:right="-60" w:hanging="360"/>
      <w:outlineLvl w:val="4"/>
    </w:pPr>
    <w:rPr>
      <w:rFonts w:ascii="Times New Roman" w:hAnsi="Times New Roman"/>
    </w:rPr>
  </w:style>
  <w:style w:type="paragraph" w:styleId="Heading6">
    <w:name w:val="heading 6"/>
    <w:basedOn w:val="Normal"/>
    <w:next w:val="Normal"/>
    <w:link w:val="Heading6Char"/>
    <w:qFormat/>
    <w:rsid w:val="00B43579"/>
    <w:pPr>
      <w:keepNext/>
      <w:ind w:left="360" w:right="-60" w:hanging="360"/>
      <w:jc w:val="center"/>
      <w:outlineLvl w:val="5"/>
    </w:pPr>
    <w:rPr>
      <w:rFonts w:ascii="Times New Roman" w:hAnsi="Times New Roman"/>
      <w:b/>
    </w:rPr>
  </w:style>
  <w:style w:type="paragraph" w:styleId="Heading7">
    <w:name w:val="heading 7"/>
    <w:basedOn w:val="Normal"/>
    <w:next w:val="Normal"/>
    <w:link w:val="Heading7Char"/>
    <w:qFormat/>
    <w:rsid w:val="00B43579"/>
    <w:pPr>
      <w:keepNext/>
      <w:tabs>
        <w:tab w:val="left" w:pos="2160"/>
        <w:tab w:val="left" w:pos="4320"/>
        <w:tab w:val="left" w:pos="5760"/>
        <w:tab w:val="left" w:pos="7920"/>
        <w:tab w:val="left" w:pos="10080"/>
      </w:tabs>
      <w:ind w:right="-60"/>
      <w:outlineLvl w:val="6"/>
    </w:pPr>
    <w:rPr>
      <w:rFonts w:ascii="Times New Roman" w:hAnsi="Times New Roman"/>
    </w:rPr>
  </w:style>
  <w:style w:type="paragraph" w:styleId="Heading8">
    <w:name w:val="heading 8"/>
    <w:basedOn w:val="Normal"/>
    <w:next w:val="Normal"/>
    <w:link w:val="Heading8Char"/>
    <w:qFormat/>
    <w:rsid w:val="00B43579"/>
    <w:pPr>
      <w:keepNext/>
      <w:jc w:val="center"/>
      <w:outlineLvl w:val="7"/>
    </w:pPr>
    <w:rPr>
      <w:rFonts w:ascii="Times New Roman" w:hAnsi="Times New Roman"/>
      <w:b/>
    </w:rPr>
  </w:style>
  <w:style w:type="paragraph" w:styleId="Heading9">
    <w:name w:val="heading 9"/>
    <w:basedOn w:val="Normal"/>
    <w:next w:val="Normal"/>
    <w:link w:val="Heading9Char"/>
    <w:qFormat/>
    <w:rsid w:val="00B43579"/>
    <w:pPr>
      <w:keepNext/>
      <w:ind w:right="-60"/>
      <w:outlineLvl w:val="8"/>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43579"/>
    <w:rPr>
      <w:rFonts w:ascii="Times New Roman" w:eastAsia="Times New Roman" w:hAnsi="Times New Roman" w:cs="Times New Roman"/>
      <w:szCs w:val="20"/>
    </w:rPr>
  </w:style>
  <w:style w:type="character" w:customStyle="1" w:styleId="Heading2Char">
    <w:name w:val="Heading 2 Char"/>
    <w:link w:val="Heading2"/>
    <w:rsid w:val="00B43579"/>
    <w:rPr>
      <w:rFonts w:ascii="Times New Roman" w:eastAsia="Times New Roman" w:hAnsi="Times New Roman" w:cs="Times New Roman"/>
      <w:b/>
      <w:szCs w:val="20"/>
    </w:rPr>
  </w:style>
  <w:style w:type="character" w:customStyle="1" w:styleId="Heading3Char">
    <w:name w:val="Heading 3 Char"/>
    <w:link w:val="Heading3"/>
    <w:rsid w:val="00B43579"/>
    <w:rPr>
      <w:rFonts w:ascii="Times New Roman" w:eastAsia="Times New Roman" w:hAnsi="Times New Roman" w:cs="Times New Roman"/>
      <w:szCs w:val="20"/>
      <w:u w:val="single"/>
    </w:rPr>
  </w:style>
  <w:style w:type="character" w:customStyle="1" w:styleId="Heading4Char">
    <w:name w:val="Heading 4 Char"/>
    <w:link w:val="Heading4"/>
    <w:rsid w:val="00B43579"/>
    <w:rPr>
      <w:rFonts w:ascii="Times New Roman" w:eastAsia="Times New Roman" w:hAnsi="Times New Roman" w:cs="Times New Roman"/>
      <w:szCs w:val="20"/>
    </w:rPr>
  </w:style>
  <w:style w:type="character" w:customStyle="1" w:styleId="Heading5Char">
    <w:name w:val="Heading 5 Char"/>
    <w:link w:val="Heading5"/>
    <w:rsid w:val="00B43579"/>
    <w:rPr>
      <w:rFonts w:ascii="Times New Roman" w:eastAsia="Times New Roman" w:hAnsi="Times New Roman" w:cs="Times New Roman"/>
      <w:szCs w:val="20"/>
    </w:rPr>
  </w:style>
  <w:style w:type="character" w:customStyle="1" w:styleId="Heading6Char">
    <w:name w:val="Heading 6 Char"/>
    <w:link w:val="Heading6"/>
    <w:rsid w:val="00B43579"/>
    <w:rPr>
      <w:rFonts w:ascii="Times New Roman" w:eastAsia="Times New Roman" w:hAnsi="Times New Roman" w:cs="Times New Roman"/>
      <w:b/>
      <w:szCs w:val="20"/>
    </w:rPr>
  </w:style>
  <w:style w:type="character" w:customStyle="1" w:styleId="Heading7Char">
    <w:name w:val="Heading 7 Char"/>
    <w:link w:val="Heading7"/>
    <w:rsid w:val="00B43579"/>
    <w:rPr>
      <w:rFonts w:ascii="Times New Roman" w:eastAsia="Times New Roman" w:hAnsi="Times New Roman" w:cs="Times New Roman"/>
      <w:szCs w:val="20"/>
    </w:rPr>
  </w:style>
  <w:style w:type="character" w:customStyle="1" w:styleId="Heading8Char">
    <w:name w:val="Heading 8 Char"/>
    <w:link w:val="Heading8"/>
    <w:rsid w:val="00B43579"/>
    <w:rPr>
      <w:rFonts w:ascii="Times New Roman" w:eastAsia="Times New Roman" w:hAnsi="Times New Roman" w:cs="Times New Roman"/>
      <w:b/>
      <w:szCs w:val="20"/>
    </w:rPr>
  </w:style>
  <w:style w:type="character" w:customStyle="1" w:styleId="Heading9Char">
    <w:name w:val="Heading 9 Char"/>
    <w:link w:val="Heading9"/>
    <w:rsid w:val="00B43579"/>
    <w:rPr>
      <w:rFonts w:ascii="Times New Roman" w:eastAsia="Times New Roman" w:hAnsi="Times New Roman" w:cs="Times New Roman"/>
      <w:b/>
      <w:sz w:val="20"/>
      <w:szCs w:val="20"/>
    </w:rPr>
  </w:style>
  <w:style w:type="paragraph" w:styleId="Header">
    <w:name w:val="header"/>
    <w:basedOn w:val="Normal"/>
    <w:link w:val="HeaderChar"/>
    <w:uiPriority w:val="99"/>
    <w:rsid w:val="00B43579"/>
    <w:pPr>
      <w:tabs>
        <w:tab w:val="center" w:pos="4320"/>
        <w:tab w:val="right" w:pos="8640"/>
      </w:tabs>
    </w:pPr>
  </w:style>
  <w:style w:type="character" w:customStyle="1" w:styleId="HeaderChar">
    <w:name w:val="Header Char"/>
    <w:link w:val="Header"/>
    <w:uiPriority w:val="99"/>
    <w:rsid w:val="00B43579"/>
    <w:rPr>
      <w:rFonts w:eastAsia="Times New Roman" w:cs="Times New Roman"/>
      <w:sz w:val="22"/>
      <w:szCs w:val="20"/>
    </w:rPr>
  </w:style>
  <w:style w:type="paragraph" w:styleId="Footer">
    <w:name w:val="footer"/>
    <w:basedOn w:val="Normal"/>
    <w:link w:val="FooterChar"/>
    <w:uiPriority w:val="99"/>
    <w:rsid w:val="00B43579"/>
    <w:pPr>
      <w:tabs>
        <w:tab w:val="center" w:pos="4320"/>
        <w:tab w:val="right" w:pos="8640"/>
      </w:tabs>
    </w:pPr>
  </w:style>
  <w:style w:type="character" w:customStyle="1" w:styleId="FooterChar">
    <w:name w:val="Footer Char"/>
    <w:link w:val="Footer"/>
    <w:uiPriority w:val="99"/>
    <w:rsid w:val="00B43579"/>
    <w:rPr>
      <w:rFonts w:eastAsia="Times New Roman" w:cs="Times New Roman"/>
      <w:sz w:val="22"/>
      <w:szCs w:val="20"/>
    </w:rPr>
  </w:style>
  <w:style w:type="character" w:styleId="PageNumber">
    <w:name w:val="page number"/>
    <w:basedOn w:val="DefaultParagraphFont"/>
    <w:rsid w:val="00B43579"/>
  </w:style>
  <w:style w:type="paragraph" w:styleId="Title">
    <w:name w:val="Title"/>
    <w:basedOn w:val="Normal"/>
    <w:link w:val="TitleChar"/>
    <w:qFormat/>
    <w:rsid w:val="00B43579"/>
    <w:pPr>
      <w:jc w:val="center"/>
    </w:pPr>
    <w:rPr>
      <w:rFonts w:ascii="Times New Roman" w:hAnsi="Times New Roman"/>
      <w:b/>
      <w:u w:val="single"/>
    </w:rPr>
  </w:style>
  <w:style w:type="character" w:customStyle="1" w:styleId="TitleChar">
    <w:name w:val="Title Char"/>
    <w:link w:val="Title"/>
    <w:rsid w:val="00B43579"/>
    <w:rPr>
      <w:rFonts w:ascii="Times New Roman" w:eastAsia="Times New Roman" w:hAnsi="Times New Roman" w:cs="Times New Roman"/>
      <w:b/>
      <w:szCs w:val="20"/>
      <w:u w:val="single"/>
    </w:rPr>
  </w:style>
  <w:style w:type="paragraph" w:styleId="Subtitle">
    <w:name w:val="Subtitle"/>
    <w:basedOn w:val="Normal"/>
    <w:link w:val="SubtitleChar"/>
    <w:qFormat/>
    <w:rsid w:val="00B43579"/>
    <w:rPr>
      <w:rFonts w:ascii="Times New Roman" w:hAnsi="Times New Roman"/>
      <w:i/>
    </w:rPr>
  </w:style>
  <w:style w:type="character" w:customStyle="1" w:styleId="SubtitleChar">
    <w:name w:val="Subtitle Char"/>
    <w:link w:val="Subtitle"/>
    <w:rsid w:val="00B43579"/>
    <w:rPr>
      <w:rFonts w:ascii="Times New Roman" w:eastAsia="Times New Roman" w:hAnsi="Times New Roman" w:cs="Times New Roman"/>
      <w:i/>
      <w:szCs w:val="20"/>
    </w:rPr>
  </w:style>
  <w:style w:type="paragraph" w:styleId="BodyTextIndent">
    <w:name w:val="Body Text Indent"/>
    <w:basedOn w:val="Normal"/>
    <w:link w:val="BodyTextIndentChar"/>
    <w:rsid w:val="00B43579"/>
    <w:pPr>
      <w:ind w:left="360" w:hanging="360"/>
    </w:pPr>
    <w:rPr>
      <w:rFonts w:ascii="Times New Roman" w:hAnsi="Times New Roman"/>
    </w:rPr>
  </w:style>
  <w:style w:type="character" w:customStyle="1" w:styleId="BodyTextIndentChar">
    <w:name w:val="Body Text Indent Char"/>
    <w:link w:val="BodyTextIndent"/>
    <w:rsid w:val="00B43579"/>
    <w:rPr>
      <w:rFonts w:ascii="Times New Roman" w:eastAsia="Times New Roman" w:hAnsi="Times New Roman" w:cs="Times New Roman"/>
      <w:szCs w:val="20"/>
    </w:rPr>
  </w:style>
  <w:style w:type="paragraph" w:styleId="BlockText">
    <w:name w:val="Block Text"/>
    <w:basedOn w:val="Normal"/>
    <w:rsid w:val="00B43579"/>
    <w:pPr>
      <w:ind w:left="360" w:right="-60" w:hanging="360"/>
    </w:pPr>
    <w:rPr>
      <w:rFonts w:ascii="Times New Roman" w:hAnsi="Times New Roman"/>
      <w:u w:val="single"/>
    </w:rPr>
  </w:style>
  <w:style w:type="paragraph" w:styleId="BodyText2">
    <w:name w:val="Body Text 2"/>
    <w:basedOn w:val="Normal"/>
    <w:link w:val="BodyText2Char"/>
    <w:rsid w:val="00B43579"/>
    <w:pPr>
      <w:tabs>
        <w:tab w:val="left" w:pos="1800"/>
        <w:tab w:val="left" w:pos="2160"/>
        <w:tab w:val="left" w:pos="3780"/>
        <w:tab w:val="left" w:pos="4320"/>
        <w:tab w:val="left" w:pos="4950"/>
        <w:tab w:val="left" w:pos="5760"/>
        <w:tab w:val="left" w:pos="7110"/>
        <w:tab w:val="left" w:pos="7920"/>
        <w:tab w:val="left" w:pos="9540"/>
        <w:tab w:val="left" w:pos="10080"/>
        <w:tab w:val="left" w:pos="10710"/>
      </w:tabs>
      <w:ind w:right="-405"/>
      <w:jc w:val="center"/>
    </w:pPr>
    <w:rPr>
      <w:rFonts w:ascii="Times New Roman" w:hAnsi="Times New Roman"/>
    </w:rPr>
  </w:style>
  <w:style w:type="character" w:customStyle="1" w:styleId="BodyText2Char">
    <w:name w:val="Body Text 2 Char"/>
    <w:link w:val="BodyText2"/>
    <w:rsid w:val="00B43579"/>
    <w:rPr>
      <w:rFonts w:ascii="Times New Roman" w:eastAsia="Times New Roman" w:hAnsi="Times New Roman" w:cs="Times New Roman"/>
      <w:szCs w:val="20"/>
    </w:rPr>
  </w:style>
  <w:style w:type="paragraph" w:styleId="BodyText">
    <w:name w:val="Body Text"/>
    <w:basedOn w:val="Normal"/>
    <w:link w:val="BodyTextChar"/>
    <w:rsid w:val="00B43579"/>
    <w:rPr>
      <w:sz w:val="18"/>
    </w:rPr>
  </w:style>
  <w:style w:type="character" w:customStyle="1" w:styleId="BodyTextChar">
    <w:name w:val="Body Text Char"/>
    <w:link w:val="BodyText"/>
    <w:rsid w:val="00B43579"/>
    <w:rPr>
      <w:rFonts w:eastAsia="Times New Roman" w:cs="Times New Roman"/>
      <w:sz w:val="18"/>
      <w:szCs w:val="20"/>
    </w:rPr>
  </w:style>
  <w:style w:type="paragraph" w:styleId="BodyText3">
    <w:name w:val="Body Text 3"/>
    <w:basedOn w:val="Normal"/>
    <w:link w:val="BodyText3Char"/>
    <w:rsid w:val="00B43579"/>
    <w:rPr>
      <w:sz w:val="16"/>
    </w:rPr>
  </w:style>
  <w:style w:type="character" w:customStyle="1" w:styleId="BodyText3Char">
    <w:name w:val="Body Text 3 Char"/>
    <w:link w:val="BodyText3"/>
    <w:rsid w:val="00B43579"/>
    <w:rPr>
      <w:rFonts w:eastAsia="Times New Roman" w:cs="Times New Roman"/>
      <w:sz w:val="16"/>
      <w:szCs w:val="20"/>
    </w:rPr>
  </w:style>
  <w:style w:type="paragraph" w:customStyle="1" w:styleId="Document1">
    <w:name w:val="Document 1"/>
    <w:rsid w:val="00B43579"/>
    <w:pPr>
      <w:keepNext/>
      <w:keepLines/>
      <w:widowControl w:val="0"/>
      <w:tabs>
        <w:tab w:val="left" w:pos="-720"/>
      </w:tabs>
      <w:suppressAutoHyphens/>
    </w:pPr>
    <w:rPr>
      <w:rFonts w:ascii="Courier New" w:eastAsia="Times New Roman" w:hAnsi="Courier New"/>
      <w:sz w:val="24"/>
    </w:rPr>
  </w:style>
  <w:style w:type="character" w:customStyle="1" w:styleId="QuickFormat4">
    <w:name w:val="QuickFormat4"/>
    <w:rsid w:val="00B43579"/>
    <w:rPr>
      <w:rFonts w:ascii="Arial" w:hAnsi="Arial"/>
      <w:b/>
      <w:color w:val="000000"/>
      <w:sz w:val="24"/>
    </w:rPr>
  </w:style>
  <w:style w:type="character" w:customStyle="1" w:styleId="QuickFormat1">
    <w:name w:val="QuickFormat1"/>
    <w:rsid w:val="00B43579"/>
    <w:rPr>
      <w:rFonts w:ascii="Arial" w:hAnsi="Arial"/>
      <w:color w:val="000000"/>
      <w:sz w:val="20"/>
    </w:rPr>
  </w:style>
  <w:style w:type="paragraph" w:styleId="DocumentMap">
    <w:name w:val="Document Map"/>
    <w:basedOn w:val="Normal"/>
    <w:link w:val="DocumentMapChar"/>
    <w:semiHidden/>
    <w:rsid w:val="00B43579"/>
    <w:pPr>
      <w:shd w:val="clear" w:color="auto" w:fill="000080"/>
    </w:pPr>
    <w:rPr>
      <w:rFonts w:ascii="Tahoma" w:hAnsi="Tahoma"/>
    </w:rPr>
  </w:style>
  <w:style w:type="character" w:customStyle="1" w:styleId="DocumentMapChar">
    <w:name w:val="Document Map Char"/>
    <w:link w:val="DocumentMap"/>
    <w:semiHidden/>
    <w:rsid w:val="00B43579"/>
    <w:rPr>
      <w:rFonts w:ascii="Tahoma" w:eastAsia="Times New Roman" w:hAnsi="Tahoma" w:cs="Times New Roman"/>
      <w:sz w:val="22"/>
      <w:szCs w:val="20"/>
      <w:shd w:val="clear" w:color="auto" w:fill="000080"/>
    </w:rPr>
  </w:style>
  <w:style w:type="paragraph" w:styleId="BalloonText">
    <w:name w:val="Balloon Text"/>
    <w:basedOn w:val="Normal"/>
    <w:link w:val="BalloonTextChar"/>
    <w:semiHidden/>
    <w:rsid w:val="00B43579"/>
    <w:rPr>
      <w:rFonts w:ascii="Tahoma" w:hAnsi="Tahoma" w:cs="Tahoma"/>
      <w:sz w:val="16"/>
      <w:szCs w:val="16"/>
    </w:rPr>
  </w:style>
  <w:style w:type="character" w:customStyle="1" w:styleId="BalloonTextChar">
    <w:name w:val="Balloon Text Char"/>
    <w:link w:val="BalloonText"/>
    <w:semiHidden/>
    <w:rsid w:val="00B43579"/>
    <w:rPr>
      <w:rFonts w:ascii="Tahoma" w:eastAsia="Times New Roman" w:hAnsi="Tahoma" w:cs="Tahoma"/>
      <w:sz w:val="16"/>
      <w:szCs w:val="16"/>
    </w:rPr>
  </w:style>
  <w:style w:type="table" w:styleId="TableGrid">
    <w:name w:val="Table Grid"/>
    <w:basedOn w:val="TableNormal"/>
    <w:rsid w:val="00B4357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43579"/>
    <w:rPr>
      <w:color w:val="0000FF"/>
      <w:u w:val="single"/>
    </w:rPr>
  </w:style>
  <w:style w:type="character" w:styleId="CommentReference">
    <w:name w:val="annotation reference"/>
    <w:uiPriority w:val="99"/>
    <w:semiHidden/>
    <w:rsid w:val="00B43579"/>
    <w:rPr>
      <w:sz w:val="16"/>
      <w:szCs w:val="16"/>
    </w:rPr>
  </w:style>
  <w:style w:type="paragraph" w:styleId="CommentText">
    <w:name w:val="annotation text"/>
    <w:basedOn w:val="Normal"/>
    <w:link w:val="CommentTextChar"/>
    <w:semiHidden/>
    <w:rsid w:val="00B43579"/>
    <w:rPr>
      <w:sz w:val="20"/>
    </w:rPr>
  </w:style>
  <w:style w:type="character" w:customStyle="1" w:styleId="CommentTextChar">
    <w:name w:val="Comment Text Char"/>
    <w:link w:val="CommentText"/>
    <w:semiHidden/>
    <w:rsid w:val="00B43579"/>
    <w:rPr>
      <w:rFonts w:eastAsia="Times New Roman" w:cs="Times New Roman"/>
      <w:sz w:val="20"/>
      <w:szCs w:val="20"/>
    </w:rPr>
  </w:style>
  <w:style w:type="paragraph" w:styleId="CommentSubject">
    <w:name w:val="annotation subject"/>
    <w:basedOn w:val="CommentText"/>
    <w:next w:val="CommentText"/>
    <w:link w:val="CommentSubjectChar"/>
    <w:semiHidden/>
    <w:rsid w:val="00B43579"/>
    <w:rPr>
      <w:b/>
      <w:bCs/>
    </w:rPr>
  </w:style>
  <w:style w:type="character" w:customStyle="1" w:styleId="CommentSubjectChar">
    <w:name w:val="Comment Subject Char"/>
    <w:link w:val="CommentSubject"/>
    <w:semiHidden/>
    <w:rsid w:val="00B43579"/>
    <w:rPr>
      <w:rFonts w:eastAsia="Times New Roman" w:cs="Times New Roman"/>
      <w:b/>
      <w:bCs/>
      <w:sz w:val="20"/>
      <w:szCs w:val="20"/>
    </w:rPr>
  </w:style>
  <w:style w:type="character" w:styleId="FollowedHyperlink">
    <w:name w:val="FollowedHyperlink"/>
    <w:rsid w:val="00B43579"/>
    <w:rPr>
      <w:color w:val="800080"/>
      <w:u w:val="single"/>
    </w:rPr>
  </w:style>
  <w:style w:type="paragraph" w:styleId="ListParagraph">
    <w:name w:val="List Paragraph"/>
    <w:basedOn w:val="Normal"/>
    <w:uiPriority w:val="34"/>
    <w:qFormat/>
    <w:rsid w:val="00E44E80"/>
    <w:pPr>
      <w:ind w:left="720"/>
      <w:contextualSpacing/>
    </w:pPr>
    <w:rPr>
      <w:sz w:val="24"/>
      <w:szCs w:val="24"/>
    </w:rPr>
  </w:style>
  <w:style w:type="paragraph" w:styleId="FootnoteText">
    <w:name w:val="footnote text"/>
    <w:basedOn w:val="Normal"/>
    <w:link w:val="FootnoteTextChar"/>
    <w:uiPriority w:val="99"/>
    <w:semiHidden/>
    <w:unhideWhenUsed/>
    <w:rsid w:val="003D2E5E"/>
    <w:rPr>
      <w:sz w:val="20"/>
    </w:rPr>
  </w:style>
  <w:style w:type="character" w:customStyle="1" w:styleId="FootnoteTextChar">
    <w:name w:val="Footnote Text Char"/>
    <w:link w:val="FootnoteText"/>
    <w:uiPriority w:val="99"/>
    <w:semiHidden/>
    <w:rsid w:val="003D2E5E"/>
    <w:rPr>
      <w:rFonts w:eastAsia="Times New Roman"/>
    </w:rPr>
  </w:style>
  <w:style w:type="character" w:styleId="FootnoteReference">
    <w:name w:val="footnote reference"/>
    <w:uiPriority w:val="99"/>
    <w:semiHidden/>
    <w:unhideWhenUsed/>
    <w:rsid w:val="003D2E5E"/>
    <w:rPr>
      <w:vertAlign w:val="superscript"/>
    </w:rPr>
  </w:style>
  <w:style w:type="paragraph" w:styleId="NoSpacing">
    <w:name w:val="No Spacing"/>
    <w:uiPriority w:val="1"/>
    <w:qFormat/>
    <w:rsid w:val="009C223B"/>
    <w:rPr>
      <w:rFonts w:ascii="Calibri" w:hAnsi="Calibri"/>
      <w:sz w:val="22"/>
      <w:szCs w:val="22"/>
    </w:rPr>
  </w:style>
  <w:style w:type="paragraph" w:styleId="BodyTextIndent2">
    <w:name w:val="Body Text Indent 2"/>
    <w:basedOn w:val="Normal"/>
    <w:link w:val="BodyTextIndent2Char"/>
    <w:uiPriority w:val="99"/>
    <w:unhideWhenUsed/>
    <w:rsid w:val="00B812E8"/>
    <w:pPr>
      <w:ind w:left="288" w:hanging="288"/>
    </w:pPr>
    <w:rPr>
      <w:sz w:val="20"/>
    </w:rPr>
  </w:style>
  <w:style w:type="character" w:customStyle="1" w:styleId="BodyTextIndent2Char">
    <w:name w:val="Body Text Indent 2 Char"/>
    <w:link w:val="BodyTextIndent2"/>
    <w:uiPriority w:val="99"/>
    <w:rsid w:val="00B812E8"/>
    <w:rPr>
      <w:rFonts w:eastAsia="Times New Roman"/>
    </w:rPr>
  </w:style>
  <w:style w:type="paragraph" w:styleId="BodyTextIndent3">
    <w:name w:val="Body Text Indent 3"/>
    <w:basedOn w:val="Normal"/>
    <w:link w:val="BodyTextIndent3Char"/>
    <w:uiPriority w:val="99"/>
    <w:unhideWhenUsed/>
    <w:rsid w:val="00245428"/>
    <w:pPr>
      <w:ind w:firstLine="720"/>
    </w:pPr>
    <w:rPr>
      <w:rFonts w:ascii="Calibri" w:hAnsi="Calibri" w:cs="Calibri"/>
    </w:rPr>
  </w:style>
  <w:style w:type="character" w:customStyle="1" w:styleId="BodyTextIndent3Char">
    <w:name w:val="Body Text Indent 3 Char"/>
    <w:link w:val="BodyTextIndent3"/>
    <w:uiPriority w:val="99"/>
    <w:rsid w:val="00245428"/>
    <w:rPr>
      <w:rFonts w:ascii="Calibri" w:eastAsia="Times New Roman" w:hAnsi="Calibri" w:cs="Calibri"/>
      <w:sz w:val="22"/>
    </w:rPr>
  </w:style>
  <w:style w:type="paragraph" w:customStyle="1" w:styleId="Default">
    <w:name w:val="Default"/>
    <w:rsid w:val="000B508B"/>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B00E6D"/>
    <w:rPr>
      <w:color w:val="605E5C"/>
      <w:shd w:val="clear" w:color="auto" w:fill="E1DFDD"/>
    </w:rPr>
  </w:style>
  <w:style w:type="paragraph" w:styleId="Revision">
    <w:name w:val="Revision"/>
    <w:hidden/>
    <w:uiPriority w:val="99"/>
    <w:semiHidden/>
    <w:rsid w:val="00A30682"/>
    <w:rPr>
      <w:rFonts w:eastAsia="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531183">
      <w:bodyDiv w:val="1"/>
      <w:marLeft w:val="0"/>
      <w:marRight w:val="0"/>
      <w:marTop w:val="0"/>
      <w:marBottom w:val="0"/>
      <w:divBdr>
        <w:top w:val="none" w:sz="0" w:space="0" w:color="auto"/>
        <w:left w:val="none" w:sz="0" w:space="0" w:color="auto"/>
        <w:bottom w:val="none" w:sz="0" w:space="0" w:color="auto"/>
        <w:right w:val="none" w:sz="0" w:space="0" w:color="auto"/>
      </w:divBdr>
    </w:div>
    <w:div w:id="1868791171">
      <w:bodyDiv w:val="1"/>
      <w:marLeft w:val="0"/>
      <w:marRight w:val="0"/>
      <w:marTop w:val="0"/>
      <w:marBottom w:val="0"/>
      <w:divBdr>
        <w:top w:val="none" w:sz="0" w:space="0" w:color="auto"/>
        <w:left w:val="none" w:sz="0" w:space="0" w:color="auto"/>
        <w:bottom w:val="none" w:sz="0" w:space="0" w:color="auto"/>
        <w:right w:val="none" w:sz="0" w:space="0" w:color="auto"/>
      </w:divBdr>
    </w:div>
    <w:div w:id="189477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gram.intake@usda.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sda.gov/oascr/how-to-file-a-program-discrimination-complain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sda.gov/sites/default/files/documents/USDA-OASCR%20P-Complaint-Form-0508-0002-508-11-28-17Fax2Mail.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F06891CE20F34DBA676C2959F1C960" ma:contentTypeVersion="13" ma:contentTypeDescription="Create a new document." ma:contentTypeScope="" ma:versionID="6201f84034598cf35db61e5f78c7a499">
  <xsd:schema xmlns:xsd="http://www.w3.org/2001/XMLSchema" xmlns:xs="http://www.w3.org/2001/XMLSchema" xmlns:p="http://schemas.microsoft.com/office/2006/metadata/properties" xmlns:ns2="20d80348-39da-4f8f-8051-95e3cf789941" xmlns:ns3="6580a611-a1ac-4b50-b448-03525f8cdd1b" targetNamespace="http://schemas.microsoft.com/office/2006/metadata/properties" ma:root="true" ma:fieldsID="12ce921a1f1a332187f0573d1891d500" ns2:_="" ns3:_="">
    <xsd:import namespace="20d80348-39da-4f8f-8051-95e3cf789941"/>
    <xsd:import namespace="6580a611-a1ac-4b50-b448-03525f8cdd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d80348-39da-4f8f-8051-95e3cf7899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294375-8520-4c51-81be-671e42c4be9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80a611-a1ac-4b50-b448-03525f8cdd1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9338a2-31dd-4b3f-9f3f-4711548900bb}" ma:internalName="TaxCatchAll" ma:showField="CatchAllData" ma:web="6580a611-a1ac-4b50-b448-03525f8cdd1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0d80348-39da-4f8f-8051-95e3cf789941">
      <Terms xmlns="http://schemas.microsoft.com/office/infopath/2007/PartnerControls"/>
    </lcf76f155ced4ddcb4097134ff3c332f>
    <TaxCatchAll xmlns="6580a611-a1ac-4b50-b448-03525f8cdd1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52B89-DA7E-4D88-A176-A3504412D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d80348-39da-4f8f-8051-95e3cf789941"/>
    <ds:schemaRef ds:uri="6580a611-a1ac-4b50-b448-03525f8cdd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044715-27C5-4029-A35B-FE82E21D3692}">
  <ds:schemaRefs>
    <ds:schemaRef ds:uri="http://schemas.microsoft.com/sharepoint/v3/contenttype/forms"/>
  </ds:schemaRefs>
</ds:datastoreItem>
</file>

<file path=customXml/itemProps3.xml><?xml version="1.0" encoding="utf-8"?>
<ds:datastoreItem xmlns:ds="http://schemas.openxmlformats.org/officeDocument/2006/customXml" ds:itemID="{858C82C8-7D3D-4D66-B703-55DF48B41976}">
  <ds:schemaRefs>
    <ds:schemaRef ds:uri="http://schemas.microsoft.com/office/2006/metadata/properties"/>
    <ds:schemaRef ds:uri="http://schemas.microsoft.com/office/infopath/2007/PartnerControls"/>
    <ds:schemaRef ds:uri="20d80348-39da-4f8f-8051-95e3cf789941"/>
    <ds:schemaRef ds:uri="6580a611-a1ac-4b50-b448-03525f8cdd1b"/>
  </ds:schemaRefs>
</ds:datastoreItem>
</file>

<file path=customXml/itemProps4.xml><?xml version="1.0" encoding="utf-8"?>
<ds:datastoreItem xmlns:ds="http://schemas.openxmlformats.org/officeDocument/2006/customXml" ds:itemID="{27F382F0-55BC-403B-98D2-8CB6B2D63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1468</Words>
  <Characters>8373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9822</CharactersWithSpaces>
  <SharedDoc>false</SharedDoc>
  <HLinks>
    <vt:vector size="192" baseType="variant">
      <vt:variant>
        <vt:i4>5701674</vt:i4>
      </vt:variant>
      <vt:variant>
        <vt:i4>638</vt:i4>
      </vt:variant>
      <vt:variant>
        <vt:i4>0</vt:i4>
      </vt:variant>
      <vt:variant>
        <vt:i4>5</vt:i4>
      </vt:variant>
      <vt:variant>
        <vt:lpwstr>mailto:program.intake@usda.gov</vt:lpwstr>
      </vt:variant>
      <vt:variant>
        <vt:lpwstr/>
      </vt:variant>
      <vt:variant>
        <vt:i4>4456524</vt:i4>
      </vt:variant>
      <vt:variant>
        <vt:i4>635</vt:i4>
      </vt:variant>
      <vt:variant>
        <vt:i4>0</vt:i4>
      </vt:variant>
      <vt:variant>
        <vt:i4>5</vt:i4>
      </vt:variant>
      <vt:variant>
        <vt:lpwstr>http://www.ascr.usda.gov/complaint_filing_cust.html</vt:lpwstr>
      </vt:variant>
      <vt:variant>
        <vt:lpwstr/>
      </vt:variant>
      <vt:variant>
        <vt:i4>131163</vt:i4>
      </vt:variant>
      <vt:variant>
        <vt:i4>632</vt:i4>
      </vt:variant>
      <vt:variant>
        <vt:i4>0</vt:i4>
      </vt:variant>
      <vt:variant>
        <vt:i4>5</vt:i4>
      </vt:variant>
      <vt:variant>
        <vt:lpwstr>http://www.ocio.usda.gov/sites/default/files/docs/2012/Complain_combined_6_8_12.pdf</vt:lpwstr>
      </vt:variant>
      <vt:variant>
        <vt:lpwstr/>
      </vt:variant>
      <vt:variant>
        <vt:i4>7274577</vt:i4>
      </vt:variant>
      <vt:variant>
        <vt:i4>629</vt:i4>
      </vt:variant>
      <vt:variant>
        <vt:i4>0</vt:i4>
      </vt:variant>
      <vt:variant>
        <vt:i4>5</vt:i4>
      </vt:variant>
      <vt:variant>
        <vt:lpwstr>mailto:phyllis.tomkiewicz@state.sd.us</vt:lpwstr>
      </vt:variant>
      <vt:variant>
        <vt:lpwstr/>
      </vt:variant>
      <vt:variant>
        <vt:i4>131085</vt:i4>
      </vt:variant>
      <vt:variant>
        <vt:i4>626</vt:i4>
      </vt:variant>
      <vt:variant>
        <vt:i4>0</vt:i4>
      </vt:variant>
      <vt:variant>
        <vt:i4>5</vt:i4>
      </vt:variant>
      <vt:variant>
        <vt:lpwstr>http://doe.sd.gov/cans/nslp.aspx</vt:lpwstr>
      </vt:variant>
      <vt:variant>
        <vt:lpwstr/>
      </vt:variant>
      <vt:variant>
        <vt:i4>5701674</vt:i4>
      </vt:variant>
      <vt:variant>
        <vt:i4>623</vt:i4>
      </vt:variant>
      <vt:variant>
        <vt:i4>0</vt:i4>
      </vt:variant>
      <vt:variant>
        <vt:i4>5</vt:i4>
      </vt:variant>
      <vt:variant>
        <vt:lpwstr>mailto:program.intake@usda.gov</vt:lpwstr>
      </vt:variant>
      <vt:variant>
        <vt:lpwstr/>
      </vt:variant>
      <vt:variant>
        <vt:i4>4456524</vt:i4>
      </vt:variant>
      <vt:variant>
        <vt:i4>620</vt:i4>
      </vt:variant>
      <vt:variant>
        <vt:i4>0</vt:i4>
      </vt:variant>
      <vt:variant>
        <vt:i4>5</vt:i4>
      </vt:variant>
      <vt:variant>
        <vt:lpwstr>http://www.ascr.usda.gov/complaint_filing_cust.html</vt:lpwstr>
      </vt:variant>
      <vt:variant>
        <vt:lpwstr/>
      </vt:variant>
      <vt:variant>
        <vt:i4>131163</vt:i4>
      </vt:variant>
      <vt:variant>
        <vt:i4>617</vt:i4>
      </vt:variant>
      <vt:variant>
        <vt:i4>0</vt:i4>
      </vt:variant>
      <vt:variant>
        <vt:i4>5</vt:i4>
      </vt:variant>
      <vt:variant>
        <vt:lpwstr>http://www.ocio.usda.gov/sites/default/files/docs/2012/Complain_combined_6_8_12.pdf</vt:lpwstr>
      </vt:variant>
      <vt:variant>
        <vt:lpwstr/>
      </vt:variant>
      <vt:variant>
        <vt:i4>5701674</vt:i4>
      </vt:variant>
      <vt:variant>
        <vt:i4>575</vt:i4>
      </vt:variant>
      <vt:variant>
        <vt:i4>0</vt:i4>
      </vt:variant>
      <vt:variant>
        <vt:i4>5</vt:i4>
      </vt:variant>
      <vt:variant>
        <vt:lpwstr>mailto:program.intake@usda.gov</vt:lpwstr>
      </vt:variant>
      <vt:variant>
        <vt:lpwstr/>
      </vt:variant>
      <vt:variant>
        <vt:i4>4456524</vt:i4>
      </vt:variant>
      <vt:variant>
        <vt:i4>572</vt:i4>
      </vt:variant>
      <vt:variant>
        <vt:i4>0</vt:i4>
      </vt:variant>
      <vt:variant>
        <vt:i4>5</vt:i4>
      </vt:variant>
      <vt:variant>
        <vt:lpwstr>http://www.ascr.usda.gov/complaint_filing_cust.html</vt:lpwstr>
      </vt:variant>
      <vt:variant>
        <vt:lpwstr/>
      </vt:variant>
      <vt:variant>
        <vt:i4>131163</vt:i4>
      </vt:variant>
      <vt:variant>
        <vt:i4>569</vt:i4>
      </vt:variant>
      <vt:variant>
        <vt:i4>0</vt:i4>
      </vt:variant>
      <vt:variant>
        <vt:i4>5</vt:i4>
      </vt:variant>
      <vt:variant>
        <vt:lpwstr>http://www.ocio.usda.gov/sites/default/files/docs/2012/Complain_combined_6_8_12.pdf</vt:lpwstr>
      </vt:variant>
      <vt:variant>
        <vt:lpwstr/>
      </vt:variant>
      <vt:variant>
        <vt:i4>5701674</vt:i4>
      </vt:variant>
      <vt:variant>
        <vt:i4>517</vt:i4>
      </vt:variant>
      <vt:variant>
        <vt:i4>0</vt:i4>
      </vt:variant>
      <vt:variant>
        <vt:i4>5</vt:i4>
      </vt:variant>
      <vt:variant>
        <vt:lpwstr>mailto:program.intake@usda.gov</vt:lpwstr>
      </vt:variant>
      <vt:variant>
        <vt:lpwstr/>
      </vt:variant>
      <vt:variant>
        <vt:i4>4456524</vt:i4>
      </vt:variant>
      <vt:variant>
        <vt:i4>514</vt:i4>
      </vt:variant>
      <vt:variant>
        <vt:i4>0</vt:i4>
      </vt:variant>
      <vt:variant>
        <vt:i4>5</vt:i4>
      </vt:variant>
      <vt:variant>
        <vt:lpwstr>http://www.ascr.usda.gov/complaint_filing_cust.html</vt:lpwstr>
      </vt:variant>
      <vt:variant>
        <vt:lpwstr/>
      </vt:variant>
      <vt:variant>
        <vt:i4>131163</vt:i4>
      </vt:variant>
      <vt:variant>
        <vt:i4>511</vt:i4>
      </vt:variant>
      <vt:variant>
        <vt:i4>0</vt:i4>
      </vt:variant>
      <vt:variant>
        <vt:i4>5</vt:i4>
      </vt:variant>
      <vt:variant>
        <vt:lpwstr>http://www.ocio.usda.gov/sites/default/files/docs/2012/Complain_combined_6_8_12.pdf</vt:lpwstr>
      </vt:variant>
      <vt:variant>
        <vt:lpwstr/>
      </vt:variant>
      <vt:variant>
        <vt:i4>5701674</vt:i4>
      </vt:variant>
      <vt:variant>
        <vt:i4>371</vt:i4>
      </vt:variant>
      <vt:variant>
        <vt:i4>0</vt:i4>
      </vt:variant>
      <vt:variant>
        <vt:i4>5</vt:i4>
      </vt:variant>
      <vt:variant>
        <vt:lpwstr>mailto:program.intake@usda.gov</vt:lpwstr>
      </vt:variant>
      <vt:variant>
        <vt:lpwstr/>
      </vt:variant>
      <vt:variant>
        <vt:i4>4456524</vt:i4>
      </vt:variant>
      <vt:variant>
        <vt:i4>368</vt:i4>
      </vt:variant>
      <vt:variant>
        <vt:i4>0</vt:i4>
      </vt:variant>
      <vt:variant>
        <vt:i4>5</vt:i4>
      </vt:variant>
      <vt:variant>
        <vt:lpwstr>http://www.ascr.usda.gov/complaint_filing_cust.html</vt:lpwstr>
      </vt:variant>
      <vt:variant>
        <vt:lpwstr/>
      </vt:variant>
      <vt:variant>
        <vt:i4>131163</vt:i4>
      </vt:variant>
      <vt:variant>
        <vt:i4>365</vt:i4>
      </vt:variant>
      <vt:variant>
        <vt:i4>0</vt:i4>
      </vt:variant>
      <vt:variant>
        <vt:i4>5</vt:i4>
      </vt:variant>
      <vt:variant>
        <vt:lpwstr>http://www.ocio.usda.gov/sites/default/files/docs/2012/Complain_combined_6_8_12.pdf</vt:lpwstr>
      </vt:variant>
      <vt:variant>
        <vt:lpwstr/>
      </vt:variant>
      <vt:variant>
        <vt:i4>2949155</vt:i4>
      </vt:variant>
      <vt:variant>
        <vt:i4>356</vt:i4>
      </vt:variant>
      <vt:variant>
        <vt:i4>0</vt:i4>
      </vt:variant>
      <vt:variant>
        <vt:i4>5</vt:i4>
      </vt:variant>
      <vt:variant>
        <vt:lpwstr>http://www.fns.usda.gov/cnd/Application/translatedapps.html</vt:lpwstr>
      </vt:variant>
      <vt:variant>
        <vt:lpwstr/>
      </vt:variant>
      <vt:variant>
        <vt:i4>5701674</vt:i4>
      </vt:variant>
      <vt:variant>
        <vt:i4>353</vt:i4>
      </vt:variant>
      <vt:variant>
        <vt:i4>0</vt:i4>
      </vt:variant>
      <vt:variant>
        <vt:i4>5</vt:i4>
      </vt:variant>
      <vt:variant>
        <vt:lpwstr>mailto:program.intake@usda.gov</vt:lpwstr>
      </vt:variant>
      <vt:variant>
        <vt:lpwstr/>
      </vt:variant>
      <vt:variant>
        <vt:i4>4456524</vt:i4>
      </vt:variant>
      <vt:variant>
        <vt:i4>350</vt:i4>
      </vt:variant>
      <vt:variant>
        <vt:i4>0</vt:i4>
      </vt:variant>
      <vt:variant>
        <vt:i4>5</vt:i4>
      </vt:variant>
      <vt:variant>
        <vt:lpwstr>http://www.ascr.usda.gov/complaint_filing_cust.html</vt:lpwstr>
      </vt:variant>
      <vt:variant>
        <vt:lpwstr/>
      </vt:variant>
      <vt:variant>
        <vt:i4>131163</vt:i4>
      </vt:variant>
      <vt:variant>
        <vt:i4>347</vt:i4>
      </vt:variant>
      <vt:variant>
        <vt:i4>0</vt:i4>
      </vt:variant>
      <vt:variant>
        <vt:i4>5</vt:i4>
      </vt:variant>
      <vt:variant>
        <vt:lpwstr>http://www.ocio.usda.gov/sites/default/files/docs/2012/Complain_combined_6_8_12.pdf</vt:lpwstr>
      </vt:variant>
      <vt:variant>
        <vt:lpwstr/>
      </vt:variant>
      <vt:variant>
        <vt:i4>5701674</vt:i4>
      </vt:variant>
      <vt:variant>
        <vt:i4>193</vt:i4>
      </vt:variant>
      <vt:variant>
        <vt:i4>0</vt:i4>
      </vt:variant>
      <vt:variant>
        <vt:i4>5</vt:i4>
      </vt:variant>
      <vt:variant>
        <vt:lpwstr>mailto:program.intake@usda.gov</vt:lpwstr>
      </vt:variant>
      <vt:variant>
        <vt:lpwstr/>
      </vt:variant>
      <vt:variant>
        <vt:i4>4456524</vt:i4>
      </vt:variant>
      <vt:variant>
        <vt:i4>190</vt:i4>
      </vt:variant>
      <vt:variant>
        <vt:i4>0</vt:i4>
      </vt:variant>
      <vt:variant>
        <vt:i4>5</vt:i4>
      </vt:variant>
      <vt:variant>
        <vt:lpwstr>http://www.ascr.usda.gov/complaint_filing_cust.html</vt:lpwstr>
      </vt:variant>
      <vt:variant>
        <vt:lpwstr/>
      </vt:variant>
      <vt:variant>
        <vt:i4>131163</vt:i4>
      </vt:variant>
      <vt:variant>
        <vt:i4>187</vt:i4>
      </vt:variant>
      <vt:variant>
        <vt:i4>0</vt:i4>
      </vt:variant>
      <vt:variant>
        <vt:i4>5</vt:i4>
      </vt:variant>
      <vt:variant>
        <vt:lpwstr>http://www.ocio.usda.gov/sites/default/files/docs/2012/Complain_combined_6_8_12.pdf</vt:lpwstr>
      </vt:variant>
      <vt:variant>
        <vt:lpwstr/>
      </vt:variant>
      <vt:variant>
        <vt:i4>2949155</vt:i4>
      </vt:variant>
      <vt:variant>
        <vt:i4>181</vt:i4>
      </vt:variant>
      <vt:variant>
        <vt:i4>0</vt:i4>
      </vt:variant>
      <vt:variant>
        <vt:i4>5</vt:i4>
      </vt:variant>
      <vt:variant>
        <vt:lpwstr>http://www.fns.usda.gov/cnd/Application/translatedapps.html</vt:lpwstr>
      </vt:variant>
      <vt:variant>
        <vt:lpwstr/>
      </vt:variant>
      <vt:variant>
        <vt:i4>5701674</vt:i4>
      </vt:variant>
      <vt:variant>
        <vt:i4>178</vt:i4>
      </vt:variant>
      <vt:variant>
        <vt:i4>0</vt:i4>
      </vt:variant>
      <vt:variant>
        <vt:i4>5</vt:i4>
      </vt:variant>
      <vt:variant>
        <vt:lpwstr>mailto:program.intake@usda.gov</vt:lpwstr>
      </vt:variant>
      <vt:variant>
        <vt:lpwstr/>
      </vt:variant>
      <vt:variant>
        <vt:i4>4456524</vt:i4>
      </vt:variant>
      <vt:variant>
        <vt:i4>175</vt:i4>
      </vt:variant>
      <vt:variant>
        <vt:i4>0</vt:i4>
      </vt:variant>
      <vt:variant>
        <vt:i4>5</vt:i4>
      </vt:variant>
      <vt:variant>
        <vt:lpwstr>http://www.ascr.usda.gov/complaint_filing_cust.html</vt:lpwstr>
      </vt:variant>
      <vt:variant>
        <vt:lpwstr/>
      </vt:variant>
      <vt:variant>
        <vt:i4>131163</vt:i4>
      </vt:variant>
      <vt:variant>
        <vt:i4>172</vt:i4>
      </vt:variant>
      <vt:variant>
        <vt:i4>0</vt:i4>
      </vt:variant>
      <vt:variant>
        <vt:i4>5</vt:i4>
      </vt:variant>
      <vt:variant>
        <vt:lpwstr>http://www.ocio.usda.gov/sites/default/files/docs/2012/Complain_combined_6_8_12.pdf</vt:lpwstr>
      </vt:variant>
      <vt:variant>
        <vt:lpwstr/>
      </vt:variant>
      <vt:variant>
        <vt:i4>5701674</vt:i4>
      </vt:variant>
      <vt:variant>
        <vt:i4>21</vt:i4>
      </vt:variant>
      <vt:variant>
        <vt:i4>0</vt:i4>
      </vt:variant>
      <vt:variant>
        <vt:i4>5</vt:i4>
      </vt:variant>
      <vt:variant>
        <vt:lpwstr>mailto:program.intake@usda.gov</vt:lpwstr>
      </vt:variant>
      <vt:variant>
        <vt:lpwstr/>
      </vt:variant>
      <vt:variant>
        <vt:i4>4456524</vt:i4>
      </vt:variant>
      <vt:variant>
        <vt:i4>18</vt:i4>
      </vt:variant>
      <vt:variant>
        <vt:i4>0</vt:i4>
      </vt:variant>
      <vt:variant>
        <vt:i4>5</vt:i4>
      </vt:variant>
      <vt:variant>
        <vt:lpwstr>http://www.ascr.usda.gov/complaint_filing_cust.html</vt:lpwstr>
      </vt:variant>
      <vt:variant>
        <vt:lpwstr/>
      </vt:variant>
      <vt:variant>
        <vt:i4>131163</vt:i4>
      </vt:variant>
      <vt:variant>
        <vt:i4>15</vt:i4>
      </vt:variant>
      <vt:variant>
        <vt:i4>0</vt:i4>
      </vt:variant>
      <vt:variant>
        <vt:i4>5</vt:i4>
      </vt:variant>
      <vt:variant>
        <vt:lpwstr>http://www.ocio.usda.gov/sites/default/files/docs/2012/Complain_combined_6_8_12.pdf</vt:lpwstr>
      </vt:variant>
      <vt:variant>
        <vt:lpwstr/>
      </vt:variant>
      <vt:variant>
        <vt:i4>2949155</vt:i4>
      </vt:variant>
      <vt:variant>
        <vt:i4>0</vt:i4>
      </vt:variant>
      <vt:variant>
        <vt:i4>0</vt:i4>
      </vt:variant>
      <vt:variant>
        <vt:i4>5</vt:i4>
      </vt:variant>
      <vt:variant>
        <vt:lpwstr>http://www.fns.usda.gov/cnd/Application/translatedapps.html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Schuurmans, Jean</dc:creator>
  <cp:lastModifiedBy>Webb, Diana</cp:lastModifiedBy>
  <cp:revision>3</cp:revision>
  <cp:lastPrinted>2023-04-06T21:44:00Z</cp:lastPrinted>
  <dcterms:created xsi:type="dcterms:W3CDTF">2023-08-16T20:59:00Z</dcterms:created>
  <dcterms:modified xsi:type="dcterms:W3CDTF">2024-07-31T19:18:00Z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0x010100E9F06891CE20F34DBA676C2959F1C960</vt:lpwstr>
  </property>
  <property fmtid="{D5CDD505-2E9C-101B-9397-08002B2CF9AE}" pid="3" name="MediaServiceImageTags">
    <vt:lpwstr/>
  </property>
</Properties>
</file>