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BBF2" w14:textId="2110A06B" w:rsidR="00ED18DB" w:rsidRDefault="00ED18DB" w:rsidP="00ED18DB">
      <w:pPr>
        <w:jc w:val="center"/>
      </w:pPr>
      <w:r>
        <w:t>Utilized for FY23 indirect cost calculations, based on the FY17 – FY21 expenditures.</w:t>
      </w:r>
    </w:p>
    <w:tbl>
      <w:tblPr>
        <w:tblW w:w="14400" w:type="dxa"/>
        <w:jc w:val="center"/>
        <w:tblLook w:val="04A0" w:firstRow="1" w:lastRow="0" w:firstColumn="1" w:lastColumn="0" w:noHBand="0" w:noVBand="1"/>
      </w:tblPr>
      <w:tblGrid>
        <w:gridCol w:w="1206"/>
        <w:gridCol w:w="3177"/>
        <w:gridCol w:w="1407"/>
        <w:gridCol w:w="1455"/>
        <w:gridCol w:w="1546"/>
        <w:gridCol w:w="1565"/>
        <w:gridCol w:w="1565"/>
        <w:gridCol w:w="2479"/>
      </w:tblGrid>
      <w:tr w:rsidR="008A6F08" w:rsidRPr="000C761A" w14:paraId="502159D8" w14:textId="77777777" w:rsidTr="00ED18DB">
        <w:trPr>
          <w:trHeight w:val="420"/>
          <w:jc w:val="center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0F3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C76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RESTRICTED</w:t>
            </w:r>
            <w:r w:rsidRPr="000C761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Cost Classification Matrix (Funds 10, 21, 22, 24, 51, 53)</w:t>
            </w:r>
          </w:p>
        </w:tc>
      </w:tr>
      <w:tr w:rsidR="008A6F08" w:rsidRPr="000C761A" w14:paraId="7C3CB2C5" w14:textId="77777777" w:rsidTr="00ED18DB">
        <w:trPr>
          <w:trHeight w:val="1020"/>
          <w:jc w:val="center"/>
        </w:trPr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2A80A6A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Function #</w:t>
            </w:r>
          </w:p>
        </w:tc>
        <w:tc>
          <w:tcPr>
            <w:tcW w:w="31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248575A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Function Description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2EFFA1F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Salaries (Object 100)</w:t>
            </w:r>
          </w:p>
        </w:tc>
        <w:tc>
          <w:tcPr>
            <w:tcW w:w="14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1FF49AA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Benefits (Object 200)</w:t>
            </w:r>
          </w:p>
        </w:tc>
        <w:tc>
          <w:tcPr>
            <w:tcW w:w="15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05DECFE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Purchased Services </w:t>
            </w: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(Object 300)</w:t>
            </w:r>
          </w:p>
        </w:tc>
        <w:tc>
          <w:tcPr>
            <w:tcW w:w="15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4FDB218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Supplies (Object 400 except 461, 462)</w:t>
            </w:r>
          </w:p>
        </w:tc>
        <w:tc>
          <w:tcPr>
            <w:tcW w:w="15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24A1B92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Property (Object 500)</w:t>
            </w:r>
          </w:p>
        </w:tc>
        <w:tc>
          <w:tcPr>
            <w:tcW w:w="2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6B4975E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Other (Object 461, 462, 600, 800, 900)</w:t>
            </w:r>
          </w:p>
        </w:tc>
      </w:tr>
      <w:tr w:rsidR="008A6F08" w:rsidRPr="000C761A" w14:paraId="53FF5DE4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FA3350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335A142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Instruction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B7853C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2326A8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32DC5A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E03DD1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545111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5ADB4D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5F6EE5F8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6C1E01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6BF0AFA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A15083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3E9E9D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FBBF93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954FB0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C2F87B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6769CE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5105EB12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C794BF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462FECC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4D58BF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F672A8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3D6F51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885B6B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BE92B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610792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27B21543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B17FA1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1E12091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Administration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4AB0BC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0EEC3F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2E137F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52DF3E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EF1A1B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6D6561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02AE8564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5E681C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70EAD34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Administration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91776F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43C8C3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1DD198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A29960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6C7A4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49CE94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21AC97CA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C40081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F8283F7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D0D7B0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350B9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30A701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27B83E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77F91A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402921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22735866" w14:textId="77777777" w:rsidTr="00ED18DB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547E2D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1D656BA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Facilities Acquisition &amp; Construction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6CA0AE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010A73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EADF0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27B4D1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F4A1A2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8D9B14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5BAB1325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E1305D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AD3D933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Operation &amp; Maintenance of Plant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40806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18AA11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E52FFF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132964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BCCD4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21C1DA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618B14B8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0A4D1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F3CD668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Transportation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BFA263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6986B3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056CE9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D41338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961A6D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24B65B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22BB066D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FA6C9D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9ACFCB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A22748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6DDAB2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0FBA28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097DB9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CCFAD3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635A30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6CC3AFE1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BF24BC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95101E2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3C1FBC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3E45EA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B10EFD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3CDA82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3B9B27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600838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0ABE0BB5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A3F4E0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A0ABEB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Business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3F0469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3D1D29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389F29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2C094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A6CF01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044640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3CC6BA8D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7D3C3D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20D0BEF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Central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8FC13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AF347D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217270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D40BBA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76C423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F3559E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6AF667E0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EF7F9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4FE07C4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Education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7CAA1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997186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4907A5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5B241A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28DB30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119198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5C341C21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FBEFF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132A13E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60835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79A925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FEC09B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D3E691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E531BA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558D6C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3CE8BC3F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62812A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A606363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Non-Programmed Charges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ED1BB2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F06DB5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5191CE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F75A4C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F3F333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69DC05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675934B3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78A934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A40F531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Debt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90B2FF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D3B13E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E777F9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66118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BBA594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700DE3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5FF30649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4479FA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AC3ACD8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Cocurricular Activities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FCAADA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D7437E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E90A1A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95971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ED26C5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993A37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746BBE43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451A9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B1A57FE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Financing Uses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CAE812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9D221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0308D8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1B1C24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B7779B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184F30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0FA53F50" w14:textId="77777777" w:rsidTr="00ED18DB">
        <w:trPr>
          <w:trHeight w:val="98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46EFA1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7C1D0B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472F1B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8AE936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58AAA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098C92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068AA7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A6068E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A6F08" w:rsidRPr="000C761A" w14:paraId="64BD5AD9" w14:textId="77777777" w:rsidTr="00ED18DB">
        <w:trPr>
          <w:trHeight w:val="255"/>
          <w:jc w:val="center"/>
        </w:trPr>
        <w:tc>
          <w:tcPr>
            <w:tcW w:w="1440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noWrap/>
            <w:vAlign w:val="bottom"/>
            <w:hideMark/>
          </w:tcPr>
          <w:p w14:paraId="517A87E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 Service (Fund 51)</w:t>
            </w:r>
          </w:p>
        </w:tc>
      </w:tr>
      <w:tr w:rsidR="008A6F08" w:rsidRPr="000C761A" w14:paraId="25CEE87D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F53292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45F5DDE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 Service Operation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9A0E22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C11614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1CD38C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9082AA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58DB8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0EB815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2B3F1665" w14:textId="77777777" w:rsidTr="00ED18DB">
        <w:trPr>
          <w:trHeight w:val="255"/>
          <w:jc w:val="center"/>
        </w:trPr>
        <w:tc>
          <w:tcPr>
            <w:tcW w:w="1440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noWrap/>
            <w:vAlign w:val="bottom"/>
            <w:hideMark/>
          </w:tcPr>
          <w:p w14:paraId="0DB9C81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Enterprise Fund (Fund 53)</w:t>
            </w:r>
          </w:p>
        </w:tc>
      </w:tr>
      <w:tr w:rsidR="008A6F08" w:rsidRPr="000C761A" w14:paraId="5D9F0E8E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4ADEF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5834AC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Enterprise Operation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7E971E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1C315A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421F7F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631976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78AA68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D2488C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4AE6F3C4" w14:textId="77777777" w:rsidTr="00ED18DB">
        <w:trPr>
          <w:trHeight w:val="19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518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9754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7C67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F5E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0E0B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E1D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F1BC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953C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F08" w:rsidRPr="000C761A" w14:paraId="7AE8119A" w14:textId="77777777" w:rsidTr="00ED18DB">
        <w:trPr>
          <w:trHeight w:val="420"/>
          <w:jc w:val="center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7F4C" w14:textId="77777777" w:rsidR="008A6F08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5B7A38F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C76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UNRESTRICTED</w:t>
            </w:r>
            <w:r w:rsidRPr="000C761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Cost Classification Matrix (Funds 10, 21, 22, 24, 51, 53)</w:t>
            </w:r>
          </w:p>
        </w:tc>
      </w:tr>
      <w:tr w:rsidR="008A6F08" w:rsidRPr="000C761A" w14:paraId="6048B413" w14:textId="77777777" w:rsidTr="00ED18DB">
        <w:trPr>
          <w:trHeight w:val="1020"/>
          <w:jc w:val="center"/>
        </w:trPr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33F831C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Function #</w:t>
            </w:r>
          </w:p>
        </w:tc>
        <w:tc>
          <w:tcPr>
            <w:tcW w:w="31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539ADB2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Function Description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76D5B5D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Salaries (Object 100)</w:t>
            </w:r>
          </w:p>
        </w:tc>
        <w:tc>
          <w:tcPr>
            <w:tcW w:w="14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7FAECB8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Benefits (Object 200)</w:t>
            </w:r>
          </w:p>
        </w:tc>
        <w:tc>
          <w:tcPr>
            <w:tcW w:w="15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6FC3F28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Purchased Services </w:t>
            </w: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(Object 300)</w:t>
            </w:r>
          </w:p>
        </w:tc>
        <w:tc>
          <w:tcPr>
            <w:tcW w:w="15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4B3D280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Supplies (Object 400 except 461, 462)</w:t>
            </w:r>
          </w:p>
        </w:tc>
        <w:tc>
          <w:tcPr>
            <w:tcW w:w="15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043634F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Property (Object 500)</w:t>
            </w:r>
          </w:p>
        </w:tc>
        <w:tc>
          <w:tcPr>
            <w:tcW w:w="2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DB4E2"/>
            <w:vAlign w:val="bottom"/>
            <w:hideMark/>
          </w:tcPr>
          <w:p w14:paraId="2E99E09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Other (Object 461, 462, 600, 800, 900)</w:t>
            </w:r>
          </w:p>
        </w:tc>
      </w:tr>
      <w:tr w:rsidR="008A6F08" w:rsidRPr="000C761A" w14:paraId="55353047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0312CD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92428B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Instruction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0FB3C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471892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2A67FA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87CA44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0B80E5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00BF14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22589157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489EB3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A10C5C3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07FB98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EFE761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3064E9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400D93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F99998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2A295C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22154AE7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ACC8A3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3DFA1D2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54FCB7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13D1D0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08E462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D25B55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AA9769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236242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123DE28E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5E740E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3B0E416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Administration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42AEC7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DBF891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7FA559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9B1C0A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33938E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54925D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1DE28993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B292AA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555B33E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Administration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3CA071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87F1F0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FD70ED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8601A4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9DCF20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3DE76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51EE4B96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6C4805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B7BEBA3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0B8CE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228643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299489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D8325B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B4BD62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763277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5BC47706" w14:textId="77777777" w:rsidTr="00ED18DB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DD6924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BB6B75C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Facilities Acquisition &amp; Construction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A5312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B5B217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220E2C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2A9880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D5095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3D3B49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46A49419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B16FD6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C04BC59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Operation &amp; Maintenance of Plant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CBA914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C65112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512C9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12861A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536A0A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BEED5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1C42EA93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2D26D5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B91F15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Transportation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1EA543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5AE089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08D5D2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A3C87F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F3A3D1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8478EE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18A31971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E2DC00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C2C8FFA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49C55F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C99DC8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5AD5EE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71E076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60DD0B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B0C79A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27EFB39E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413B28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2B3F061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C199A3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3D4BA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38C173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0627E4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D925A1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296A2C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5AD6D7DA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1CA698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D3F0B34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Business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69D955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677276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430BEB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105F5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825B08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8F1AF1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7D2579A7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F239F8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4AB2BDA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Central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5BDF3C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33E123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F4E1B5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27C353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2118F6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6B79D9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63D2631C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1B8FDA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0E868A7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Education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F03BF3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CB4DB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B7129E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F60E37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302818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22FEE3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5048BD0C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9310CA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C02B15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417D2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76A0CD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A7A7FB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883A9B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E12977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A497CE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2A610782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189522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C204427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Non-Programmed Charges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CE384A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F64D78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AAC4BB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EE1EC9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C3D7A5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D8AA17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233752EE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769BF5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EDD965D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Debt Services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5DE450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B09FB5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8FB6F6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0ED8A9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3EA003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318385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10D450A0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7533B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74D3F8E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Cocurricular Activities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98C092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47B32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5AF8E9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AFD368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F20C6E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77C910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0021CFF1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C25BB8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E97123E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Financing Uses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4A387D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09F79EF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1158118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1064332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84CA7F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FD4573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1383E355" w14:textId="77777777" w:rsidTr="00ED18DB">
        <w:trPr>
          <w:trHeight w:val="143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32FB9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AE980D5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B00321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18F47FE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0C9C3B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76671FD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02FD25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5A484B6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8A6F08" w:rsidRPr="000C761A" w14:paraId="478CA632" w14:textId="77777777" w:rsidTr="00ED18DB">
        <w:trPr>
          <w:trHeight w:val="255"/>
          <w:jc w:val="center"/>
        </w:trPr>
        <w:tc>
          <w:tcPr>
            <w:tcW w:w="1440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noWrap/>
            <w:vAlign w:val="bottom"/>
            <w:hideMark/>
          </w:tcPr>
          <w:p w14:paraId="45B4E39C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 Service (Fund 51)</w:t>
            </w:r>
          </w:p>
        </w:tc>
      </w:tr>
      <w:tr w:rsidR="008A6F08" w:rsidRPr="000C761A" w14:paraId="562E7F42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9D0B3C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68E2E3D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 Service Operation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790BCB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6A3A6A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F3DDC30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335173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6C7B97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72233EA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  <w:tr w:rsidR="008A6F08" w:rsidRPr="000C761A" w14:paraId="137C2FAF" w14:textId="77777777" w:rsidTr="00ED18DB">
        <w:trPr>
          <w:trHeight w:val="255"/>
          <w:jc w:val="center"/>
        </w:trPr>
        <w:tc>
          <w:tcPr>
            <w:tcW w:w="1440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4E2"/>
            <w:noWrap/>
            <w:vAlign w:val="bottom"/>
            <w:hideMark/>
          </w:tcPr>
          <w:p w14:paraId="50D4EC5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Other Enterprise Fund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Fund 53)</w:t>
            </w:r>
          </w:p>
        </w:tc>
      </w:tr>
      <w:tr w:rsidR="008A6F08" w:rsidRPr="000C761A" w14:paraId="10A1BEB6" w14:textId="77777777" w:rsidTr="00ED18DB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E3E1123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E2426E8" w14:textId="77777777" w:rsidR="008A6F08" w:rsidRPr="000C761A" w:rsidRDefault="008A6F08" w:rsidP="002703F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Enterprise Operation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F57F27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41BD215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A576471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5B523C9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12A9C9B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AC69DD4" w14:textId="77777777" w:rsidR="008A6F08" w:rsidRPr="000C761A" w:rsidRDefault="008A6F08" w:rsidP="002703F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76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Excluded</w:t>
            </w:r>
          </w:p>
        </w:tc>
      </w:tr>
    </w:tbl>
    <w:p w14:paraId="0BCD1209" w14:textId="77777777" w:rsidR="007B2C7E" w:rsidRDefault="007B2C7E"/>
    <w:sectPr w:rsidR="007B2C7E" w:rsidSect="00ED18DB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50C9" w14:textId="77777777" w:rsidR="00ED18DB" w:rsidRDefault="00ED18DB" w:rsidP="00ED18DB">
      <w:r>
        <w:separator/>
      </w:r>
    </w:p>
  </w:endnote>
  <w:endnote w:type="continuationSeparator" w:id="0">
    <w:p w14:paraId="4A909F45" w14:textId="77777777" w:rsidR="00ED18DB" w:rsidRDefault="00ED18DB" w:rsidP="00ED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CEC5" w14:textId="77777777" w:rsidR="00ED18DB" w:rsidRDefault="00ED18DB" w:rsidP="00ED18DB">
      <w:r>
        <w:separator/>
      </w:r>
    </w:p>
  </w:footnote>
  <w:footnote w:type="continuationSeparator" w:id="0">
    <w:p w14:paraId="40BCB739" w14:textId="77777777" w:rsidR="00ED18DB" w:rsidRDefault="00ED18DB" w:rsidP="00ED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3F22" w14:textId="6C8B8DF0" w:rsidR="00ED18DB" w:rsidRDefault="00ED18DB" w:rsidP="00ED18DB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04C43" wp14:editId="6C987CCC">
              <wp:simplePos x="0" y="0"/>
              <wp:positionH relativeFrom="column">
                <wp:posOffset>7267575</wp:posOffset>
              </wp:positionH>
              <wp:positionV relativeFrom="paragraph">
                <wp:posOffset>-142875</wp:posOffset>
              </wp:positionV>
              <wp:extent cx="1285875" cy="904875"/>
              <wp:effectExtent l="0" t="0" r="28575" b="28575"/>
              <wp:wrapNone/>
              <wp:docPr id="2" name="Text Box 1">
                <a:extLst xmlns:a="http://schemas.openxmlformats.org/drawingml/2006/main">
                  <a:ext uri="{FF2B5EF4-FFF2-40B4-BE49-F238E27FC236}">
                    <a16:creationId xmlns:a16="http://schemas.microsoft.com/office/drawing/2014/main" id="{5E5F5B7C-80BC-40D1-A092-B13AC7EE0FB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F34BF" w14:textId="77777777" w:rsidR="00ED18DB" w:rsidRDefault="00ED18DB" w:rsidP="00ED18DB">
                          <w:pPr>
                            <w:spacing w:after="160" w:line="256" w:lineRule="auto"/>
                            <w:rPr>
                              <w:rFonts w:ascii="Century Gothic" w:eastAsia="Calibri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alibri" w:hAnsi="Century Gothic"/>
                              <w:sz w:val="14"/>
                              <w:szCs w:val="14"/>
                            </w:rPr>
                            <w:t>800 Governors Drive</w:t>
                          </w:r>
                          <w:r>
                            <w:rPr>
                              <w:rFonts w:ascii="Century Gothic" w:eastAsia="Calibri" w:hAnsi="Century Gothic"/>
                              <w:sz w:val="14"/>
                              <w:szCs w:val="14"/>
                            </w:rPr>
                            <w:br/>
                            <w:t>Pierre, SD 57501-2235</w:t>
                          </w:r>
                        </w:p>
                        <w:p w14:paraId="6C778130" w14:textId="77777777" w:rsidR="00ED18DB" w:rsidRDefault="00ED18DB" w:rsidP="00ED18DB">
                          <w:pPr>
                            <w:spacing w:after="160" w:line="256" w:lineRule="auto"/>
                            <w:rPr>
                              <w:rFonts w:ascii="Century Gothic" w:eastAsia="Calibri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alibri" w:hAnsi="Century Gothic"/>
                              <w:sz w:val="14"/>
                              <w:szCs w:val="14"/>
                            </w:rPr>
                            <w:t>T: 605.773.3134</w:t>
                          </w:r>
                          <w:r>
                            <w:rPr>
                              <w:rFonts w:ascii="Century Gothic" w:eastAsia="Calibri" w:hAnsi="Century Gothic"/>
                              <w:sz w:val="14"/>
                              <w:szCs w:val="14"/>
                            </w:rPr>
                            <w:br/>
                            <w:t>F: 605.773.6139</w:t>
                          </w:r>
                        </w:p>
                        <w:p w14:paraId="3FA40DBE" w14:textId="77777777" w:rsidR="00ED18DB" w:rsidRDefault="00ED18DB" w:rsidP="00ED18DB">
                          <w:pPr>
                            <w:spacing w:after="160" w:line="256" w:lineRule="auto"/>
                            <w:rPr>
                              <w:rFonts w:ascii="Century Gothic" w:eastAsia="Calibri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Calibri" w:hAnsi="Century Gothic"/>
                              <w:sz w:val="14"/>
                              <w:szCs w:val="14"/>
                            </w:rPr>
                            <w:t>www.doe.sd.gov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04C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2.25pt;margin-top:-11.25pt;width:101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" strokecolor="white">
              <v:textbox>
                <w:txbxContent>
                  <w:p w14:paraId="715F34BF" w14:textId="77777777" w:rsidR="00ED18DB" w:rsidRDefault="00ED18DB" w:rsidP="00ED18DB">
                    <w:pPr>
                      <w:spacing w:after="160" w:line="256" w:lineRule="auto"/>
                      <w:rPr>
                        <w:rFonts w:ascii="Century Gothic" w:eastAsia="Calibri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alibri" w:hAnsi="Century Gothic"/>
                        <w:sz w:val="14"/>
                        <w:szCs w:val="14"/>
                      </w:rPr>
                      <w:t>800 Governors Drive</w:t>
                    </w:r>
                    <w:r>
                      <w:rPr>
                        <w:rFonts w:ascii="Century Gothic" w:eastAsia="Calibri" w:hAnsi="Century Gothic"/>
                        <w:sz w:val="14"/>
                        <w:szCs w:val="14"/>
                      </w:rPr>
                      <w:br/>
                      <w:t>Pierre, SD 57501-2235</w:t>
                    </w:r>
                  </w:p>
                  <w:p w14:paraId="6C778130" w14:textId="77777777" w:rsidR="00ED18DB" w:rsidRDefault="00ED18DB" w:rsidP="00ED18DB">
                    <w:pPr>
                      <w:spacing w:after="160" w:line="256" w:lineRule="auto"/>
                      <w:rPr>
                        <w:rFonts w:ascii="Century Gothic" w:eastAsia="Calibri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alibri" w:hAnsi="Century Gothic"/>
                        <w:sz w:val="14"/>
                        <w:szCs w:val="14"/>
                      </w:rPr>
                      <w:t>T: 605.773.3134</w:t>
                    </w:r>
                    <w:r>
                      <w:rPr>
                        <w:rFonts w:ascii="Century Gothic" w:eastAsia="Calibri" w:hAnsi="Century Gothic"/>
                        <w:sz w:val="14"/>
                        <w:szCs w:val="14"/>
                      </w:rPr>
                      <w:br/>
                      <w:t>F: 605.773.6139</w:t>
                    </w:r>
                  </w:p>
                  <w:p w14:paraId="3FA40DBE" w14:textId="77777777" w:rsidR="00ED18DB" w:rsidRDefault="00ED18DB" w:rsidP="00ED18DB">
                    <w:pPr>
                      <w:spacing w:after="160" w:line="256" w:lineRule="auto"/>
                      <w:rPr>
                        <w:rFonts w:ascii="Century Gothic" w:eastAsia="Calibri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eastAsia="Calibri" w:hAnsi="Century Gothic"/>
                        <w:sz w:val="14"/>
                        <w:szCs w:val="14"/>
                      </w:rPr>
                      <w:t>www.doe.sd.gov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788C0C" wp14:editId="5FA17B74">
          <wp:extent cx="2524125" cy="561975"/>
          <wp:effectExtent l="0" t="0" r="9525" b="9525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93C34716-9393-44F1-895C-31B1B553A5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3C34716-9393-44F1-895C-31B1B553A5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08"/>
    <w:rsid w:val="007B2C7E"/>
    <w:rsid w:val="008A6F08"/>
    <w:rsid w:val="00E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AD006"/>
  <w15:chartTrackingRefBased/>
  <w15:docId w15:val="{77718BCC-757D-4F2A-BA8E-736F73AB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08"/>
    <w:pPr>
      <w:widowControl w:val="0"/>
      <w:autoSpaceDE w:val="0"/>
      <w:autoSpaceDN w:val="0"/>
      <w:spacing w:after="0" w:line="240" w:lineRule="auto"/>
    </w:pPr>
    <w:rPr>
      <w:rFonts w:ascii="Ebrima" w:eastAsia="Ebrima" w:hAnsi="Ebrima" w:cs="Ebrima"/>
    </w:rPr>
  </w:style>
  <w:style w:type="paragraph" w:styleId="Heading1">
    <w:name w:val="heading 1"/>
    <w:basedOn w:val="Normal"/>
    <w:link w:val="Heading1Char"/>
    <w:uiPriority w:val="9"/>
    <w:qFormat/>
    <w:rsid w:val="008A6F08"/>
    <w:pPr>
      <w:spacing w:before="64"/>
      <w:ind w:left="10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F08"/>
    <w:rPr>
      <w:rFonts w:ascii="Ebrima" w:eastAsia="Ebrima" w:hAnsi="Ebrima" w:cs="Ebrim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8DB"/>
    <w:rPr>
      <w:rFonts w:ascii="Ebrima" w:eastAsia="Ebrima" w:hAnsi="Ebrima" w:cs="Ebrima"/>
    </w:rPr>
  </w:style>
  <w:style w:type="paragraph" w:styleId="Footer">
    <w:name w:val="footer"/>
    <w:basedOn w:val="Normal"/>
    <w:link w:val="FooterChar"/>
    <w:uiPriority w:val="99"/>
    <w:unhideWhenUsed/>
    <w:rsid w:val="00ED1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8DB"/>
    <w:rPr>
      <w:rFonts w:ascii="Ebrima" w:eastAsia="Ebrima" w:hAnsi="Ebrima" w:cs="Ebr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Kristina</dc:creator>
  <cp:keywords/>
  <dc:description/>
  <cp:lastModifiedBy>Healey, Kristina</cp:lastModifiedBy>
  <cp:revision>2</cp:revision>
  <dcterms:created xsi:type="dcterms:W3CDTF">2023-01-18T19:57:00Z</dcterms:created>
  <dcterms:modified xsi:type="dcterms:W3CDTF">2023-01-27T22:04:00Z</dcterms:modified>
</cp:coreProperties>
</file>