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4068AE4E" w:rsidR="001B4EAB" w:rsidRPr="00D20783" w:rsidRDefault="008B757B" w:rsidP="004000F9">
      <w:pPr>
        <w:spacing w:after="0"/>
        <w:ind w:hanging="720"/>
        <w:rPr>
          <w:rFonts w:ascii="Calibri" w:hAnsi="Calibri" w:cs="Calibri"/>
        </w:rPr>
      </w:pPr>
      <w:r w:rsidRPr="00D20783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AF3C619" wp14:editId="2723B67A">
            <wp:simplePos x="0" y="0"/>
            <wp:positionH relativeFrom="margin">
              <wp:posOffset>-200025</wp:posOffset>
            </wp:positionH>
            <wp:positionV relativeFrom="margin">
              <wp:posOffset>-908685</wp:posOffset>
            </wp:positionV>
            <wp:extent cx="1678940" cy="371475"/>
            <wp:effectExtent l="0" t="0" r="0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DF1EE" w14:textId="347D0D88" w:rsidR="00A04108" w:rsidRPr="00D20783" w:rsidRDefault="00A04108" w:rsidP="001B4EAB">
      <w:pPr>
        <w:spacing w:after="0"/>
        <w:rPr>
          <w:rFonts w:ascii="Calibri" w:hAnsi="Calibri" w:cs="Calibri"/>
        </w:rPr>
        <w:sectPr w:rsidR="00A04108" w:rsidRPr="00D20783" w:rsidSect="00A04108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1B1E4E" w:rsidRPr="00D20783" w14:paraId="4A87C311" w14:textId="77777777" w:rsidTr="001B1E4E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44640" w14:textId="77777777" w:rsidR="001B1E4E" w:rsidRPr="00D20783" w:rsidRDefault="001B1E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B1E4E" w:rsidRPr="00D20783" w14:paraId="154E2F6E" w14:textId="77777777" w:rsidTr="001B1E4E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533765" w14:textId="77777777" w:rsidR="001B1E4E" w:rsidRPr="00D20783" w:rsidRDefault="001B1E4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20783">
              <w:rPr>
                <w:rFonts w:ascii="Calibri" w:eastAsia="Times New Roman" w:hAnsi="Calibri" w:cs="Calibri"/>
                <w:b/>
              </w:rPr>
              <w:t xml:space="preserve">STUDENT NAME: </w:t>
            </w:r>
            <w:r w:rsidRPr="00D20783">
              <w:rPr>
                <w:rFonts w:ascii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20783">
              <w:rPr>
                <w:rFonts w:ascii="Calibri" w:hAnsi="Calibri" w:cs="Calibri"/>
              </w:rPr>
              <w:instrText xml:space="preserve"> FORMTEXT </w:instrText>
            </w:r>
            <w:r w:rsidRPr="00D20783">
              <w:rPr>
                <w:rFonts w:ascii="Calibri" w:hAnsi="Calibri" w:cs="Calibri"/>
              </w:rPr>
            </w:r>
            <w:r w:rsidRPr="00D20783">
              <w:rPr>
                <w:rFonts w:ascii="Calibri" w:hAnsi="Calibri" w:cs="Calibri"/>
              </w:rPr>
              <w:fldChar w:fldCharType="separate"/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 xml:space="preserve">                                       </w:t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 xml:space="preserve">                                          </w:t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10949" w14:textId="77777777" w:rsidR="001B1E4E" w:rsidRPr="00D20783" w:rsidRDefault="001B1E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0783">
              <w:rPr>
                <w:rFonts w:ascii="Calibri" w:eastAsia="Times New Roman" w:hAnsi="Calibri" w:cs="Calibri"/>
                <w:b/>
              </w:rPr>
              <w:t xml:space="preserve">SIMS: </w:t>
            </w:r>
            <w:r w:rsidRPr="00D20783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20783">
              <w:rPr>
                <w:rFonts w:ascii="Calibri" w:hAnsi="Calibri" w:cs="Calibri"/>
              </w:rPr>
              <w:instrText xml:space="preserve"> FORMTEXT </w:instrText>
            </w:r>
            <w:r w:rsidRPr="00D20783">
              <w:rPr>
                <w:rFonts w:ascii="Calibri" w:hAnsi="Calibri" w:cs="Calibri"/>
              </w:rPr>
            </w:r>
            <w:r w:rsidRPr="00D20783">
              <w:rPr>
                <w:rFonts w:ascii="Calibri" w:hAnsi="Calibri" w:cs="Calibri"/>
              </w:rPr>
              <w:fldChar w:fldCharType="separate"/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 xml:space="preserve">                  </w:t>
            </w:r>
            <w:r w:rsidRPr="00D20783">
              <w:rPr>
                <w:rFonts w:ascii="Calibri" w:hAnsi="Calibri" w:cs="Calibri"/>
              </w:rPr>
              <w:fldChar w:fldCharType="end"/>
            </w:r>
          </w:p>
        </w:tc>
      </w:tr>
      <w:tr w:rsidR="001B1E4E" w:rsidRPr="00D20783" w14:paraId="3EF6FEAF" w14:textId="77777777" w:rsidTr="001B1E4E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E56D0" w14:textId="77777777" w:rsidR="001B1E4E" w:rsidRPr="00D20783" w:rsidRDefault="001B1E4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20783">
              <w:rPr>
                <w:rFonts w:ascii="Calibri" w:eastAsia="Times New Roman" w:hAnsi="Calibri" w:cs="Calibri"/>
                <w:b/>
              </w:rPr>
              <w:t xml:space="preserve">SCHOOL DISTRICT: </w:t>
            </w:r>
            <w:r w:rsidRPr="00D20783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20783">
              <w:rPr>
                <w:rFonts w:ascii="Calibri" w:hAnsi="Calibri" w:cs="Calibri"/>
              </w:rPr>
              <w:instrText xml:space="preserve"> FORMTEXT </w:instrText>
            </w:r>
            <w:r w:rsidRPr="00D20783">
              <w:rPr>
                <w:rFonts w:ascii="Calibri" w:hAnsi="Calibri" w:cs="Calibri"/>
              </w:rPr>
            </w:r>
            <w:r w:rsidRPr="00D20783">
              <w:rPr>
                <w:rFonts w:ascii="Calibri" w:hAnsi="Calibri" w:cs="Calibri"/>
              </w:rPr>
              <w:fldChar w:fldCharType="separate"/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 xml:space="preserve">                  </w:t>
            </w:r>
            <w:r w:rsidRPr="00D2078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0D5712F" w14:textId="77777777" w:rsidR="001B1E4E" w:rsidRPr="00D20783" w:rsidRDefault="001B1E4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20783">
              <w:rPr>
                <w:rFonts w:ascii="Calibri" w:eastAsia="Times New Roman" w:hAnsi="Calibri" w:cs="Calibri"/>
                <w:b/>
              </w:rPr>
              <w:t xml:space="preserve">SCHOOL: </w:t>
            </w:r>
            <w:r w:rsidRPr="00D20783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20783">
              <w:rPr>
                <w:rFonts w:ascii="Calibri" w:hAnsi="Calibri" w:cs="Calibri"/>
              </w:rPr>
              <w:instrText xml:space="preserve"> FORMTEXT </w:instrText>
            </w:r>
            <w:r w:rsidRPr="00D20783">
              <w:rPr>
                <w:rFonts w:ascii="Calibri" w:hAnsi="Calibri" w:cs="Calibri"/>
              </w:rPr>
            </w:r>
            <w:r w:rsidRPr="00D20783">
              <w:rPr>
                <w:rFonts w:ascii="Calibri" w:hAnsi="Calibri" w:cs="Calibri"/>
              </w:rPr>
              <w:fldChar w:fldCharType="separate"/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> </w:t>
            </w:r>
            <w:r w:rsidRPr="00D20783">
              <w:rPr>
                <w:rFonts w:ascii="Calibri" w:hAnsi="Calibri" w:cs="Calibri"/>
                <w:noProof/>
              </w:rPr>
              <w:t xml:space="preserve">                  </w:t>
            </w:r>
            <w:r w:rsidRPr="00D2078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763E939" w14:textId="236D65DD" w:rsidR="001B1E4E" w:rsidRPr="00D20783" w:rsidRDefault="00F8371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20783">
              <w:rPr>
                <w:rFonts w:ascii="Calibri" w:eastAsia="Times New Roman" w:hAnsi="Calibri" w:cs="Calibri"/>
                <w:b/>
              </w:rPr>
              <w:t xml:space="preserve">MEETING </w:t>
            </w:r>
            <w:r w:rsidR="001B1E4E" w:rsidRPr="00D20783">
              <w:rPr>
                <w:rFonts w:ascii="Calibri" w:eastAsia="Times New Roman" w:hAnsi="Calibri" w:cs="Calibri"/>
                <w:b/>
              </w:rPr>
              <w:t xml:space="preserve">DATE: </w:t>
            </w:r>
            <w:r w:rsidR="001B1E4E" w:rsidRPr="00D20783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1B1E4E" w:rsidRPr="00D20783">
              <w:rPr>
                <w:rFonts w:ascii="Calibri" w:hAnsi="Calibri" w:cs="Calibri"/>
              </w:rPr>
              <w:instrText xml:space="preserve"> FORMTEXT </w:instrText>
            </w:r>
            <w:r w:rsidR="001B1E4E" w:rsidRPr="00D20783">
              <w:rPr>
                <w:rFonts w:ascii="Calibri" w:hAnsi="Calibri" w:cs="Calibri"/>
              </w:rPr>
            </w:r>
            <w:r w:rsidR="001B1E4E" w:rsidRPr="00D20783">
              <w:rPr>
                <w:rFonts w:ascii="Calibri" w:hAnsi="Calibri" w:cs="Calibri"/>
              </w:rPr>
              <w:fldChar w:fldCharType="separate"/>
            </w:r>
            <w:r w:rsidR="001B1E4E" w:rsidRPr="00D20783">
              <w:rPr>
                <w:rFonts w:ascii="Calibri" w:hAnsi="Calibri" w:cs="Calibri"/>
                <w:noProof/>
              </w:rPr>
              <w:t> </w:t>
            </w:r>
            <w:r w:rsidR="001B1E4E" w:rsidRPr="00D20783">
              <w:rPr>
                <w:rFonts w:ascii="Calibri" w:hAnsi="Calibri" w:cs="Calibri"/>
                <w:noProof/>
              </w:rPr>
              <w:t> </w:t>
            </w:r>
            <w:r w:rsidR="001B1E4E" w:rsidRPr="00D20783">
              <w:rPr>
                <w:rFonts w:ascii="Calibri" w:hAnsi="Calibri" w:cs="Calibri"/>
                <w:noProof/>
              </w:rPr>
              <w:t> </w:t>
            </w:r>
            <w:r w:rsidR="001B1E4E" w:rsidRPr="00D20783">
              <w:rPr>
                <w:rFonts w:ascii="Calibri" w:hAnsi="Calibri" w:cs="Calibri"/>
                <w:noProof/>
              </w:rPr>
              <w:t xml:space="preserve">                  </w:t>
            </w:r>
            <w:r w:rsidR="001B1E4E" w:rsidRPr="00D20783">
              <w:rPr>
                <w:rFonts w:ascii="Calibri" w:hAnsi="Calibri" w:cs="Calibri"/>
              </w:rPr>
              <w:fldChar w:fldCharType="end"/>
            </w:r>
          </w:p>
        </w:tc>
      </w:tr>
      <w:tr w:rsidR="001B1E4E" w:rsidRPr="00D20783" w14:paraId="0D696DA7" w14:textId="77777777" w:rsidTr="001B1E4E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54449" w14:textId="77777777" w:rsidR="001B1E4E" w:rsidRPr="00D20783" w:rsidRDefault="001B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9B6F5DF" w14:textId="77777777" w:rsidR="008D75A3" w:rsidRPr="00D20783" w:rsidRDefault="008D75A3" w:rsidP="001B4EAB">
      <w:pPr>
        <w:spacing w:after="0"/>
        <w:rPr>
          <w:rFonts w:ascii="Calibri" w:hAnsi="Calibri" w:cs="Calibri"/>
        </w:rPr>
      </w:pPr>
    </w:p>
    <w:tbl>
      <w:tblPr>
        <w:tblStyle w:val="TableGrid"/>
        <w:tblW w:w="110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70"/>
      </w:tblGrid>
      <w:tr w:rsidR="005C7988" w:rsidRPr="00D20783" w14:paraId="30F660C5" w14:textId="77777777" w:rsidTr="00882C88">
        <w:trPr>
          <w:trHeight w:val="278"/>
        </w:trPr>
        <w:tc>
          <w:tcPr>
            <w:tcW w:w="11070" w:type="dxa"/>
            <w:shd w:val="clear" w:color="auto" w:fill="F2F2F2" w:themeFill="background1" w:themeFillShade="F2"/>
            <w:vAlign w:val="center"/>
          </w:tcPr>
          <w:p w14:paraId="62E2C6ED" w14:textId="22FD9690" w:rsidR="005C7988" w:rsidRPr="00D20783" w:rsidRDefault="005C7988" w:rsidP="005D0FB6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D20783">
              <w:rPr>
                <w:rFonts w:ascii="Calibri" w:hAnsi="Calibri" w:cs="Calibri"/>
                <w:b/>
              </w:rPr>
              <w:t>Emotional Dis</w:t>
            </w:r>
            <w:r w:rsidR="002B5516" w:rsidRPr="00D20783">
              <w:rPr>
                <w:rFonts w:ascii="Calibri" w:hAnsi="Calibri" w:cs="Calibri"/>
                <w:b/>
              </w:rPr>
              <w:t>ability</w:t>
            </w:r>
            <w:r w:rsidRPr="00D20783">
              <w:rPr>
                <w:rFonts w:ascii="Calibri" w:hAnsi="Calibri" w:cs="Calibri"/>
                <w:b/>
              </w:rPr>
              <w:t xml:space="preserve"> – 505                                                              </w:t>
            </w:r>
            <w:r w:rsidR="00F574D0" w:rsidRPr="00D20783">
              <w:rPr>
                <w:rFonts w:ascii="Calibri" w:hAnsi="Calibri" w:cs="Calibri"/>
                <w:b/>
              </w:rPr>
              <w:t xml:space="preserve">                     ARSD 24:05:24.01:16, </w:t>
            </w:r>
            <w:r w:rsidRPr="00D20783">
              <w:rPr>
                <w:rFonts w:ascii="Calibri" w:hAnsi="Calibri" w:cs="Calibri"/>
                <w:b/>
              </w:rPr>
              <w:t>24:05:24.01:17</w:t>
            </w:r>
          </w:p>
        </w:tc>
      </w:tr>
      <w:tr w:rsidR="005C7988" w:rsidRPr="00D20783" w14:paraId="69F67D4A" w14:textId="77777777" w:rsidTr="00ED0920">
        <w:trPr>
          <w:trHeight w:val="117"/>
        </w:trPr>
        <w:tc>
          <w:tcPr>
            <w:tcW w:w="11070" w:type="dxa"/>
            <w:shd w:val="clear" w:color="auto" w:fill="F2F2F2" w:themeFill="background1" w:themeFillShade="F2"/>
            <w:vAlign w:val="center"/>
          </w:tcPr>
          <w:p w14:paraId="322C5646" w14:textId="77777777" w:rsidR="005C7988" w:rsidRPr="00D20783" w:rsidRDefault="005C7988" w:rsidP="005D0FB6">
            <w:pPr>
              <w:rPr>
                <w:rFonts w:ascii="Calibri" w:hAnsi="Calibri" w:cs="Calibri"/>
                <w:b/>
              </w:rPr>
            </w:pPr>
          </w:p>
        </w:tc>
      </w:tr>
    </w:tbl>
    <w:p w14:paraId="20A05DF0" w14:textId="77777777" w:rsidR="001B1E4E" w:rsidRPr="00D20783" w:rsidRDefault="001B1E4E" w:rsidP="005C7988">
      <w:pPr>
        <w:tabs>
          <w:tab w:val="left" w:pos="1440"/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Calibri" w:hAnsi="Calibri" w:cs="Calibri"/>
        </w:rPr>
      </w:pPr>
    </w:p>
    <w:p w14:paraId="70342CD9" w14:textId="1CA97460" w:rsidR="007B1D5F" w:rsidRPr="00D20783" w:rsidRDefault="007B1D5F" w:rsidP="005C7988">
      <w:pPr>
        <w:tabs>
          <w:tab w:val="left" w:pos="1440"/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Calibri" w:hAnsi="Calibri" w:cs="Calibri"/>
        </w:rPr>
      </w:pPr>
      <w:r w:rsidRPr="00D20783">
        <w:rPr>
          <w:rFonts w:ascii="Calibri" w:hAnsi="Calibri" w:cs="Calibri"/>
        </w:rPr>
        <w:t xml:space="preserve">The Eligibility Team has compared and interpreted the data and has the following interpretation: </w:t>
      </w:r>
      <w:r w:rsidRPr="00D20783">
        <w:rPr>
          <w:rFonts w:ascii="Calibri" w:hAnsi="Calibri" w:cs="Calibri"/>
          <w:b/>
        </w:rPr>
        <w:t>(Must meet criteria 1 &amp; 2)</w:t>
      </w:r>
    </w:p>
    <w:tbl>
      <w:tblPr>
        <w:tblStyle w:val="TableGrid"/>
        <w:tblW w:w="11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3"/>
        <w:gridCol w:w="9787"/>
      </w:tblGrid>
      <w:tr w:rsidR="007B1D5F" w:rsidRPr="00D20783" w14:paraId="513A1816" w14:textId="77777777" w:rsidTr="00D20783">
        <w:trPr>
          <w:trHeight w:val="1061"/>
        </w:trPr>
        <w:tc>
          <w:tcPr>
            <w:tcW w:w="11155" w:type="dxa"/>
            <w:gridSpan w:val="2"/>
            <w:vAlign w:val="center"/>
          </w:tcPr>
          <w:p w14:paraId="4A35DB4C" w14:textId="5BCD5CAE" w:rsidR="007B1D5F" w:rsidRPr="00D20783" w:rsidRDefault="007B1D5F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  <w:b/>
                <w:bCs/>
              </w:rPr>
              <w:t>Criteria 1:</w:t>
            </w:r>
            <w:r w:rsidRPr="00D20783">
              <w:rPr>
                <w:rFonts w:ascii="Calibri" w:hAnsi="Calibri" w:cs="Calibri"/>
              </w:rPr>
              <w:t xml:space="preserve"> Emotional disability is a condition that exhibits one or more of the following characteristics to a marked degree over a long period of time:</w:t>
            </w:r>
          </w:p>
          <w:p w14:paraId="50B57BF6" w14:textId="77777777" w:rsidR="007B1D5F" w:rsidRPr="00D20783" w:rsidRDefault="007B1D5F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</w:p>
          <w:p w14:paraId="2B979413" w14:textId="7F82CD51" w:rsidR="007B1D5F" w:rsidRPr="00D20783" w:rsidRDefault="007B1D5F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>Check those that apply:</w:t>
            </w:r>
          </w:p>
          <w:p w14:paraId="71186DD2" w14:textId="7D896630" w:rsidR="007B1D5F" w:rsidRPr="00D20783" w:rsidRDefault="007B1D5F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 xml:space="preserve">(student </w:t>
            </w:r>
            <w:r w:rsidRPr="00D20783">
              <w:rPr>
                <w:rFonts w:ascii="Calibri" w:hAnsi="Calibri" w:cs="Calibri"/>
                <w:b/>
              </w:rPr>
              <w:t>must</w:t>
            </w:r>
            <w:r w:rsidRPr="00D20783">
              <w:rPr>
                <w:rFonts w:ascii="Calibri" w:hAnsi="Calibri" w:cs="Calibri"/>
              </w:rPr>
              <w:t xml:space="preserve"> exhibit </w:t>
            </w:r>
            <w:r w:rsidRPr="00D20783">
              <w:rPr>
                <w:rFonts w:ascii="Calibri" w:hAnsi="Calibri" w:cs="Calibri"/>
                <w:b/>
              </w:rPr>
              <w:t>one or more characteristics</w:t>
            </w:r>
            <w:r w:rsidRPr="00D20783">
              <w:rPr>
                <w:rFonts w:ascii="Calibri" w:hAnsi="Calibri" w:cs="Calibri"/>
              </w:rPr>
              <w:t xml:space="preserve"> to meet criteria):</w:t>
            </w:r>
          </w:p>
        </w:tc>
      </w:tr>
      <w:tr w:rsidR="007B1D5F" w:rsidRPr="00D20783" w14:paraId="571CA13D" w14:textId="77777777" w:rsidTr="00D20783">
        <w:trPr>
          <w:trHeight w:val="20"/>
        </w:trPr>
        <w:tc>
          <w:tcPr>
            <w:tcW w:w="1373" w:type="dxa"/>
            <w:shd w:val="clear" w:color="auto" w:fill="EEECE1" w:themeFill="background2"/>
            <w:vAlign w:val="center"/>
          </w:tcPr>
          <w:p w14:paraId="668F950D" w14:textId="35D9EF63" w:rsidR="007B1D5F" w:rsidRPr="00D20783" w:rsidRDefault="00D20783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341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-127416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>No</w:t>
            </w:r>
          </w:p>
        </w:tc>
        <w:tc>
          <w:tcPr>
            <w:tcW w:w="9782" w:type="dxa"/>
            <w:vAlign w:val="center"/>
          </w:tcPr>
          <w:p w14:paraId="2D55FECC" w14:textId="6BD0F0AF" w:rsidR="007B1D5F" w:rsidRPr="00D20783" w:rsidRDefault="007B1D5F" w:rsidP="005D0FB6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ind w:left="360" w:hanging="360"/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>An inability to learn which cannot be explained by intellectual, sensory or health factors.</w:t>
            </w:r>
          </w:p>
        </w:tc>
      </w:tr>
      <w:tr w:rsidR="007B1D5F" w:rsidRPr="00D20783" w14:paraId="041ECE30" w14:textId="77777777" w:rsidTr="00D20783">
        <w:trPr>
          <w:trHeight w:val="20"/>
        </w:trPr>
        <w:tc>
          <w:tcPr>
            <w:tcW w:w="1373" w:type="dxa"/>
            <w:shd w:val="clear" w:color="auto" w:fill="EEECE1" w:themeFill="background2"/>
            <w:vAlign w:val="center"/>
          </w:tcPr>
          <w:p w14:paraId="5EB36E0C" w14:textId="77777777" w:rsidR="007B1D5F" w:rsidRPr="00D20783" w:rsidRDefault="00D20783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9631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175523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>No</w:t>
            </w:r>
          </w:p>
        </w:tc>
        <w:tc>
          <w:tcPr>
            <w:tcW w:w="9782" w:type="dxa"/>
            <w:vAlign w:val="center"/>
          </w:tcPr>
          <w:p w14:paraId="2491B022" w14:textId="77777777" w:rsidR="007B1D5F" w:rsidRPr="00D20783" w:rsidRDefault="007B1D5F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>An inability to build or maintain satisfactory interpersonal relationships with peers and teachers.</w:t>
            </w:r>
          </w:p>
        </w:tc>
      </w:tr>
      <w:tr w:rsidR="007B1D5F" w:rsidRPr="00D20783" w14:paraId="776C102D" w14:textId="77777777" w:rsidTr="00D20783">
        <w:trPr>
          <w:trHeight w:val="20"/>
        </w:trPr>
        <w:tc>
          <w:tcPr>
            <w:tcW w:w="1373" w:type="dxa"/>
            <w:shd w:val="clear" w:color="auto" w:fill="EEECE1" w:themeFill="background2"/>
            <w:vAlign w:val="center"/>
          </w:tcPr>
          <w:p w14:paraId="1330E18B" w14:textId="77777777" w:rsidR="007B1D5F" w:rsidRPr="00D20783" w:rsidRDefault="00D20783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3539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15934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>No</w:t>
            </w:r>
          </w:p>
        </w:tc>
        <w:tc>
          <w:tcPr>
            <w:tcW w:w="9782" w:type="dxa"/>
            <w:vAlign w:val="center"/>
          </w:tcPr>
          <w:p w14:paraId="5549486B" w14:textId="77777777" w:rsidR="007B1D5F" w:rsidRPr="00D20783" w:rsidRDefault="007B1D5F" w:rsidP="005D0FB6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ind w:left="360" w:hanging="360"/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>Inappropriate types of behavior or feelings under normal circumstances.</w:t>
            </w:r>
          </w:p>
        </w:tc>
      </w:tr>
      <w:tr w:rsidR="007B1D5F" w:rsidRPr="00D20783" w14:paraId="2BBC1B1D" w14:textId="77777777" w:rsidTr="00D20783">
        <w:trPr>
          <w:trHeight w:val="20"/>
        </w:trPr>
        <w:tc>
          <w:tcPr>
            <w:tcW w:w="1373" w:type="dxa"/>
            <w:shd w:val="clear" w:color="auto" w:fill="EEECE1" w:themeFill="background2"/>
            <w:vAlign w:val="center"/>
          </w:tcPr>
          <w:p w14:paraId="5B6F85DD" w14:textId="66B74B9A" w:rsidR="007B1D5F" w:rsidRPr="00D20783" w:rsidRDefault="00D20783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826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145181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>No</w:t>
            </w:r>
          </w:p>
        </w:tc>
        <w:tc>
          <w:tcPr>
            <w:tcW w:w="9782" w:type="dxa"/>
            <w:vAlign w:val="center"/>
          </w:tcPr>
          <w:p w14:paraId="606F5FD3" w14:textId="77777777" w:rsidR="007B1D5F" w:rsidRPr="00D20783" w:rsidRDefault="007B1D5F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>A general pervasive mood of unhappiness or depression.</w:t>
            </w:r>
          </w:p>
        </w:tc>
      </w:tr>
      <w:tr w:rsidR="007B1D5F" w:rsidRPr="00D20783" w14:paraId="62DF5848" w14:textId="77777777" w:rsidTr="00D20783">
        <w:trPr>
          <w:trHeight w:val="20"/>
        </w:trPr>
        <w:tc>
          <w:tcPr>
            <w:tcW w:w="1373" w:type="dxa"/>
            <w:shd w:val="clear" w:color="auto" w:fill="EEECE1" w:themeFill="background2"/>
            <w:vAlign w:val="center"/>
          </w:tcPr>
          <w:p w14:paraId="562D96AA" w14:textId="77777777" w:rsidR="007B1D5F" w:rsidRPr="00D20783" w:rsidRDefault="00D20783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256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-14098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>No</w:t>
            </w:r>
          </w:p>
        </w:tc>
        <w:tc>
          <w:tcPr>
            <w:tcW w:w="9782" w:type="dxa"/>
            <w:vAlign w:val="center"/>
          </w:tcPr>
          <w:p w14:paraId="2DF9CAA1" w14:textId="77777777" w:rsidR="007B1D5F" w:rsidRPr="00D20783" w:rsidRDefault="007B1D5F" w:rsidP="005D0FB6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ind w:left="360" w:hanging="360"/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>A tendency to develop physical symptoms or fears associated with personal or school problems.</w:t>
            </w:r>
          </w:p>
        </w:tc>
      </w:tr>
      <w:tr w:rsidR="005C7988" w:rsidRPr="00D20783" w14:paraId="65670D59" w14:textId="77777777" w:rsidTr="00D20783">
        <w:trPr>
          <w:trHeight w:val="953"/>
        </w:trPr>
        <w:tc>
          <w:tcPr>
            <w:tcW w:w="11155" w:type="dxa"/>
            <w:gridSpan w:val="2"/>
          </w:tcPr>
          <w:p w14:paraId="2D4A9B2C" w14:textId="77777777" w:rsidR="005C7988" w:rsidRPr="00D20783" w:rsidRDefault="005C7988" w:rsidP="005D0FB6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</w:p>
          <w:p w14:paraId="1BCEBE4B" w14:textId="75A53143" w:rsidR="005C7988" w:rsidRPr="00D20783" w:rsidRDefault="005C7988" w:rsidP="00F009FF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>Emotional dis</w:t>
            </w:r>
            <w:r w:rsidR="002B5516" w:rsidRPr="00D20783">
              <w:rPr>
                <w:rFonts w:ascii="Calibri" w:hAnsi="Calibri" w:cs="Calibri"/>
              </w:rPr>
              <w:t>ability</w:t>
            </w:r>
            <w:r w:rsidRPr="00D20783">
              <w:rPr>
                <w:rFonts w:ascii="Calibri" w:hAnsi="Calibri" w:cs="Calibri"/>
              </w:rPr>
              <w:t xml:space="preserve"> does not include social maladjustment, unless the student also has an emotional dis</w:t>
            </w:r>
            <w:r w:rsidR="002B5516" w:rsidRPr="00D20783">
              <w:rPr>
                <w:rFonts w:ascii="Calibri" w:hAnsi="Calibri" w:cs="Calibri"/>
              </w:rPr>
              <w:t>ability</w:t>
            </w:r>
            <w:r w:rsidRPr="00D20783">
              <w:rPr>
                <w:rFonts w:ascii="Calibri" w:hAnsi="Calibri" w:cs="Calibri"/>
              </w:rPr>
              <w:t>.  Emotional dis</w:t>
            </w:r>
            <w:r w:rsidR="002B5516" w:rsidRPr="00D20783">
              <w:rPr>
                <w:rFonts w:ascii="Calibri" w:hAnsi="Calibri" w:cs="Calibri"/>
              </w:rPr>
              <w:t>ability</w:t>
            </w:r>
            <w:r w:rsidRPr="00D20783">
              <w:rPr>
                <w:rFonts w:ascii="Calibri" w:hAnsi="Calibri" w:cs="Calibri"/>
              </w:rPr>
              <w:t xml:space="preserve"> includes schizophrenia.</w:t>
            </w:r>
          </w:p>
        </w:tc>
      </w:tr>
      <w:tr w:rsidR="007B1D5F" w:rsidRPr="00D20783" w14:paraId="6E3F2804" w14:textId="77777777" w:rsidTr="00D20783">
        <w:trPr>
          <w:trHeight w:val="530"/>
        </w:trPr>
        <w:tc>
          <w:tcPr>
            <w:tcW w:w="11155" w:type="dxa"/>
            <w:gridSpan w:val="2"/>
            <w:vAlign w:val="center"/>
          </w:tcPr>
          <w:p w14:paraId="34063C2C" w14:textId="3665AD7A" w:rsidR="007B1D5F" w:rsidRPr="00D20783" w:rsidRDefault="007B1D5F" w:rsidP="005D0FB6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  <w:b/>
                <w:bCs/>
              </w:rPr>
              <w:t>Criteria 2:</w:t>
            </w:r>
            <w:r w:rsidRPr="00D20783">
              <w:rPr>
                <w:rFonts w:ascii="Calibri" w:hAnsi="Calibri" w:cs="Calibri"/>
              </w:rPr>
              <w:t xml:space="preserve"> A student may be identified as emotional disability if the following requirements are met: </w:t>
            </w:r>
            <w:r w:rsidRPr="00D20783">
              <w:rPr>
                <w:rFonts w:ascii="Calibri" w:hAnsi="Calibri" w:cs="Calibri"/>
                <w:b/>
              </w:rPr>
              <w:t>(Must meet all criteria)</w:t>
            </w:r>
          </w:p>
        </w:tc>
      </w:tr>
      <w:tr w:rsidR="007B1D5F" w:rsidRPr="00D20783" w14:paraId="6527469F" w14:textId="77777777" w:rsidTr="00D20783">
        <w:trPr>
          <w:trHeight w:val="917"/>
        </w:trPr>
        <w:tc>
          <w:tcPr>
            <w:tcW w:w="1373" w:type="dxa"/>
            <w:shd w:val="clear" w:color="auto" w:fill="EEECE1" w:themeFill="background2"/>
            <w:vAlign w:val="center"/>
          </w:tcPr>
          <w:p w14:paraId="7B83806E" w14:textId="77777777" w:rsidR="007B1D5F" w:rsidRPr="00D20783" w:rsidRDefault="00D20783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164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-127276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>No</w:t>
            </w:r>
          </w:p>
        </w:tc>
        <w:tc>
          <w:tcPr>
            <w:tcW w:w="9782" w:type="dxa"/>
            <w:vAlign w:val="center"/>
          </w:tcPr>
          <w:p w14:paraId="7EE2FD95" w14:textId="06AF95F7" w:rsidR="007B1D5F" w:rsidRPr="00D20783" w:rsidRDefault="007B1D5F" w:rsidP="00F009FF">
            <w:pPr>
              <w:tabs>
                <w:tab w:val="left" w:pos="576"/>
                <w:tab w:val="left" w:pos="864"/>
                <w:tab w:val="left" w:pos="1296"/>
                <w:tab w:val="left" w:pos="1584"/>
                <w:tab w:val="left" w:pos="2016"/>
                <w:tab w:val="left" w:pos="2304"/>
                <w:tab w:val="left" w:pos="2736"/>
                <w:tab w:val="left" w:pos="3024"/>
                <w:tab w:val="left" w:pos="3456"/>
                <w:tab w:val="left" w:pos="3744"/>
                <w:tab w:val="left" w:pos="4176"/>
                <w:tab w:val="left" w:pos="4464"/>
                <w:tab w:val="left" w:pos="4896"/>
                <w:tab w:val="left" w:pos="5184"/>
                <w:tab w:val="left" w:pos="5616"/>
                <w:tab w:val="left" w:pos="5904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 xml:space="preserve">The student demonstrates serious behavior problems over a long period of time, generally at least six months, with documentation from </w:t>
            </w:r>
            <w:r w:rsidRPr="00D20783">
              <w:rPr>
                <w:rFonts w:ascii="Calibri" w:hAnsi="Calibri" w:cs="Calibri"/>
                <w:lang w:bidi="en-US"/>
              </w:rPr>
              <w:t>more than one source</w:t>
            </w:r>
            <w:r w:rsidRPr="00D20783">
              <w:rPr>
                <w:rFonts w:ascii="Calibri" w:hAnsi="Calibri" w:cs="Calibri"/>
              </w:rPr>
              <w:t xml:space="preserve"> of the frequency and severity of the targeted behaviors;</w:t>
            </w:r>
          </w:p>
        </w:tc>
      </w:tr>
      <w:tr w:rsidR="007B1D5F" w:rsidRPr="00D20783" w14:paraId="30A96877" w14:textId="77777777" w:rsidTr="00D20783">
        <w:trPr>
          <w:trHeight w:val="620"/>
        </w:trPr>
        <w:tc>
          <w:tcPr>
            <w:tcW w:w="1373" w:type="dxa"/>
            <w:shd w:val="clear" w:color="auto" w:fill="EEECE1" w:themeFill="background2"/>
            <w:vAlign w:val="center"/>
          </w:tcPr>
          <w:p w14:paraId="0F749FEE" w14:textId="77777777" w:rsidR="007B1D5F" w:rsidRPr="00D20783" w:rsidRDefault="00D20783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3369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539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>No</w:t>
            </w:r>
          </w:p>
        </w:tc>
        <w:tc>
          <w:tcPr>
            <w:tcW w:w="9782" w:type="dxa"/>
            <w:vAlign w:val="center"/>
          </w:tcPr>
          <w:p w14:paraId="055F360E" w14:textId="19E52455" w:rsidR="007B1D5F" w:rsidRPr="00D20783" w:rsidRDefault="007B1D5F" w:rsidP="00F009FF">
            <w:pPr>
              <w:tabs>
                <w:tab w:val="left" w:pos="576"/>
                <w:tab w:val="left" w:pos="864"/>
                <w:tab w:val="left" w:pos="1296"/>
                <w:tab w:val="left" w:pos="1584"/>
                <w:tab w:val="left" w:pos="2016"/>
                <w:tab w:val="left" w:pos="2304"/>
                <w:tab w:val="left" w:pos="2736"/>
                <w:tab w:val="left" w:pos="3024"/>
                <w:tab w:val="left" w:pos="3456"/>
                <w:tab w:val="left" w:pos="3744"/>
                <w:tab w:val="left" w:pos="4176"/>
                <w:tab w:val="left" w:pos="4464"/>
                <w:tab w:val="left" w:pos="4896"/>
                <w:tab w:val="left" w:pos="5184"/>
                <w:tab w:val="left" w:pos="5616"/>
                <w:tab w:val="left" w:pos="5904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  <w:lang w:bidi="en-US"/>
              </w:rPr>
              <w:t>The student's symptoms cause significant impairment in social, emotional, behavioral, occupational, or other areas</w:t>
            </w:r>
            <w:r w:rsidRPr="00D20783">
              <w:rPr>
                <w:rFonts w:ascii="Calibri" w:hAnsi="Calibri" w:cs="Calibri"/>
              </w:rPr>
              <w:t>; and</w:t>
            </w:r>
          </w:p>
        </w:tc>
      </w:tr>
      <w:tr w:rsidR="007B1D5F" w:rsidRPr="00D20783" w14:paraId="64EF8FCC" w14:textId="77777777" w:rsidTr="00D20783">
        <w:trPr>
          <w:trHeight w:val="710"/>
        </w:trPr>
        <w:tc>
          <w:tcPr>
            <w:tcW w:w="1373" w:type="dxa"/>
            <w:shd w:val="clear" w:color="auto" w:fill="EEECE1" w:themeFill="background2"/>
            <w:vAlign w:val="center"/>
          </w:tcPr>
          <w:p w14:paraId="6041F2FF" w14:textId="77777777" w:rsidR="007B1D5F" w:rsidRPr="00D20783" w:rsidRDefault="00D20783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9649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12068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5F" w:rsidRPr="00D207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D5F" w:rsidRPr="00D20783">
              <w:rPr>
                <w:rFonts w:ascii="Calibri" w:hAnsi="Calibri" w:cs="Calibri"/>
              </w:rPr>
              <w:t>No</w:t>
            </w:r>
          </w:p>
        </w:tc>
        <w:tc>
          <w:tcPr>
            <w:tcW w:w="9782" w:type="dxa"/>
            <w:vAlign w:val="center"/>
          </w:tcPr>
          <w:p w14:paraId="5D140ACF" w14:textId="0FBB6D78" w:rsidR="007B1D5F" w:rsidRPr="00D20783" w:rsidRDefault="007B1D5F" w:rsidP="005D0FB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>An adverse effect on educational performance is verified through the full and individual evaluation procedures as provided in § 24:05:25:04.</w:t>
            </w:r>
          </w:p>
        </w:tc>
      </w:tr>
      <w:tr w:rsidR="00B93CE3" w:rsidRPr="00D20783" w14:paraId="30BBF86D" w14:textId="77777777" w:rsidTr="00D20783">
        <w:trPr>
          <w:trHeight w:val="782"/>
        </w:trPr>
        <w:tc>
          <w:tcPr>
            <w:tcW w:w="11155" w:type="dxa"/>
            <w:gridSpan w:val="2"/>
            <w:vAlign w:val="center"/>
          </w:tcPr>
          <w:p w14:paraId="2E3378CD" w14:textId="77777777" w:rsidR="00F009FF" w:rsidRPr="00D20783" w:rsidRDefault="00F009FF" w:rsidP="00F009FF">
            <w:pPr>
              <w:tabs>
                <w:tab w:val="left" w:pos="576"/>
                <w:tab w:val="left" w:pos="864"/>
                <w:tab w:val="left" w:pos="1296"/>
                <w:tab w:val="left" w:pos="1584"/>
                <w:tab w:val="left" w:pos="2016"/>
                <w:tab w:val="left" w:pos="2304"/>
                <w:tab w:val="left" w:pos="2736"/>
                <w:tab w:val="left" w:pos="3024"/>
                <w:tab w:val="left" w:pos="3456"/>
                <w:tab w:val="left" w:pos="3744"/>
                <w:tab w:val="left" w:pos="4176"/>
                <w:tab w:val="left" w:pos="4464"/>
                <w:tab w:val="left" w:pos="4896"/>
                <w:tab w:val="left" w:pos="5184"/>
                <w:tab w:val="left" w:pos="5616"/>
                <w:tab w:val="left" w:pos="5904"/>
              </w:tabs>
              <w:rPr>
                <w:rFonts w:ascii="Calibri" w:hAnsi="Calibri" w:cs="Calibri"/>
              </w:rPr>
            </w:pPr>
            <w:r w:rsidRPr="00D20783">
              <w:rPr>
                <w:rFonts w:ascii="Calibri" w:hAnsi="Calibri" w:cs="Calibri"/>
              </w:rPr>
              <w:t xml:space="preserve">A student may not be identified as having an emotional </w:t>
            </w:r>
            <w:r w:rsidRPr="00D20783">
              <w:rPr>
                <w:rFonts w:ascii="Calibri" w:hAnsi="Calibri" w:cs="Calibri"/>
                <w:lang w:bidi="en-US"/>
              </w:rPr>
              <w:t>disability</w:t>
            </w:r>
            <w:r w:rsidRPr="00D20783">
              <w:rPr>
                <w:rFonts w:ascii="Calibri" w:hAnsi="Calibri" w:cs="Calibri"/>
              </w:rPr>
              <w:t xml:space="preserve"> if common disciplinary problem behaviors, </w:t>
            </w:r>
            <w:r w:rsidRPr="00D20783">
              <w:rPr>
                <w:rFonts w:ascii="Calibri" w:hAnsi="Calibri" w:cs="Calibri"/>
                <w:lang w:bidi="en-US"/>
              </w:rPr>
              <w:t>including</w:t>
            </w:r>
            <w:r w:rsidRPr="00D20783">
              <w:rPr>
                <w:rFonts w:ascii="Calibri" w:hAnsi="Calibri" w:cs="Calibri"/>
              </w:rPr>
              <w:t xml:space="preserve"> truancy, smoking, or breaking </w:t>
            </w:r>
            <w:r w:rsidRPr="00D20783">
              <w:rPr>
                <w:rFonts w:ascii="Calibri" w:hAnsi="Calibri" w:cs="Calibri"/>
                <w:lang w:bidi="en-US"/>
              </w:rPr>
              <w:t>district policy</w:t>
            </w:r>
            <w:r w:rsidRPr="00D20783">
              <w:rPr>
                <w:rFonts w:ascii="Calibri" w:hAnsi="Calibri" w:cs="Calibri"/>
              </w:rPr>
              <w:t>, are the sole criteria for determining the existence of an emotional dis</w:t>
            </w:r>
            <w:r w:rsidRPr="00D20783">
              <w:rPr>
                <w:rFonts w:ascii="Calibri" w:hAnsi="Calibri" w:cs="Calibri"/>
                <w:lang w:bidi="en-US"/>
              </w:rPr>
              <w:t>ability</w:t>
            </w:r>
            <w:r w:rsidRPr="00D20783">
              <w:rPr>
                <w:rFonts w:ascii="Calibri" w:hAnsi="Calibri" w:cs="Calibri"/>
              </w:rPr>
              <w:t>.</w:t>
            </w:r>
          </w:p>
          <w:p w14:paraId="779F2E31" w14:textId="227C12A7" w:rsidR="00F009FF" w:rsidRPr="00D20783" w:rsidRDefault="00F009FF" w:rsidP="00FF64E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</w:p>
        </w:tc>
      </w:tr>
      <w:tr w:rsidR="00D20783" w:rsidRPr="000F6407" w14:paraId="7E66B213" w14:textId="77777777" w:rsidTr="00D20783">
        <w:trPr>
          <w:trHeight w:val="1011"/>
        </w:trPr>
        <w:tc>
          <w:tcPr>
            <w:tcW w:w="11160" w:type="dxa"/>
            <w:gridSpan w:val="2"/>
            <w:vAlign w:val="center"/>
          </w:tcPr>
          <w:p w14:paraId="0E26B7D2" w14:textId="77777777" w:rsidR="00D20783" w:rsidRPr="000F6407" w:rsidRDefault="00D20783" w:rsidP="0069240F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  <w:color w:val="FF0000"/>
              </w:rPr>
            </w:pPr>
            <w:r w:rsidRPr="000F6407">
              <w:rPr>
                <w:rFonts w:cstheme="minorHAnsi"/>
              </w:rPr>
              <w:t xml:space="preserve">Adverse effects in educational performance must be verified through the full and individual evaluation procedures as provided in § 24:05:25:04. </w:t>
            </w:r>
            <w:r w:rsidRPr="000F6407">
              <w:rPr>
                <w:rFonts w:cstheme="minorHAnsi"/>
                <w:b/>
              </w:rPr>
              <w:t>(This is addressed on page 3 of the Main Eligibility Document)</w:t>
            </w:r>
          </w:p>
        </w:tc>
      </w:tr>
    </w:tbl>
    <w:p w14:paraId="59B4F4F8" w14:textId="77777777" w:rsidR="00D20783" w:rsidRPr="00D20783" w:rsidRDefault="00D20783" w:rsidP="00F009FF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contextualSpacing/>
        <w:rPr>
          <w:rFonts w:ascii="Calibri" w:hAnsi="Calibri" w:cs="Calibri"/>
        </w:rPr>
      </w:pPr>
    </w:p>
    <w:p w14:paraId="19A8F8B1" w14:textId="77777777" w:rsidR="00D13069" w:rsidRPr="00D20783" w:rsidRDefault="00D13069" w:rsidP="00F009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Calibri" w:hAnsi="Calibri" w:cs="Calibri"/>
        </w:rPr>
      </w:pPr>
      <w:r w:rsidRPr="00D20783">
        <w:rPr>
          <w:rFonts w:ascii="Calibri" w:hAnsi="Calibri" w:cs="Calibri"/>
        </w:rPr>
        <w:t>The Eligibility team determined that:</w:t>
      </w:r>
    </w:p>
    <w:p w14:paraId="3DE1FC53" w14:textId="67E94B0E" w:rsidR="007B1D5F" w:rsidRPr="00D20783" w:rsidRDefault="00D20783" w:rsidP="00D207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69" w:rsidRPr="00D20783">
            <w:rPr>
              <w:rFonts w:ascii="Segoe UI Symbol" w:eastAsia="MS Gothic" w:hAnsi="Segoe UI Symbol" w:cs="Segoe UI Symbol"/>
            </w:rPr>
            <w:t>☐</w:t>
          </w:r>
        </w:sdtContent>
      </w:sdt>
      <w:r w:rsidR="00D13069" w:rsidRPr="00D20783">
        <w:rPr>
          <w:rFonts w:ascii="Calibri" w:hAnsi="Calibri" w:cs="Calibri"/>
        </w:rPr>
        <w:t xml:space="preserve"> Yes   </w:t>
      </w:r>
      <w:sdt>
        <w:sdtPr>
          <w:rPr>
            <w:rFonts w:ascii="Calibri" w:hAnsi="Calibri" w:cs="Calibri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69" w:rsidRPr="00D20783">
            <w:rPr>
              <w:rFonts w:ascii="Segoe UI Symbol" w:eastAsia="MS Gothic" w:hAnsi="Segoe UI Symbol" w:cs="Segoe UI Symbol"/>
            </w:rPr>
            <w:t>☐</w:t>
          </w:r>
        </w:sdtContent>
      </w:sdt>
      <w:r w:rsidR="00D13069" w:rsidRPr="00D20783">
        <w:rPr>
          <w:rFonts w:ascii="Calibri" w:hAnsi="Calibri" w:cs="Calibri"/>
        </w:rPr>
        <w:t xml:space="preserve"> No - The student meets criteria under the category of</w:t>
      </w:r>
      <w:r w:rsidR="00D13069" w:rsidRPr="00D20783">
        <w:rPr>
          <w:rFonts w:ascii="Calibri" w:hAnsi="Calibri" w:cs="Calibri"/>
          <w:b/>
        </w:rPr>
        <w:t xml:space="preserve"> Emotional Dis</w:t>
      </w:r>
      <w:r w:rsidR="002B5516" w:rsidRPr="00D20783">
        <w:rPr>
          <w:rFonts w:ascii="Calibri" w:hAnsi="Calibri" w:cs="Calibri"/>
          <w:b/>
        </w:rPr>
        <w:t>abilit</w:t>
      </w:r>
      <w:r>
        <w:rPr>
          <w:rFonts w:ascii="Calibri" w:hAnsi="Calibri" w:cs="Calibri"/>
          <w:b/>
        </w:rPr>
        <w:t>y</w:t>
      </w:r>
    </w:p>
    <w:sectPr w:rsidR="007B1D5F" w:rsidRPr="00D20783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916A" w14:textId="77777777" w:rsidR="00ED5768" w:rsidRDefault="00ED5768" w:rsidP="001B4EAB">
      <w:pPr>
        <w:spacing w:after="0" w:line="240" w:lineRule="auto"/>
      </w:pPr>
      <w:r>
        <w:separator/>
      </w:r>
    </w:p>
  </w:endnote>
  <w:endnote w:type="continuationSeparator" w:id="0">
    <w:p w14:paraId="11725BBC" w14:textId="77777777" w:rsidR="00ED5768" w:rsidRDefault="00ED5768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7967" w14:textId="5EA53BCB" w:rsidR="00206707" w:rsidRDefault="00206707">
    <w:pPr>
      <w:pStyle w:val="Footer"/>
    </w:pPr>
    <w:r>
      <w:ptab w:relativeTo="margin" w:alignment="center" w:leader="none"/>
    </w:r>
    <w:r>
      <w:t>1</w:t>
    </w:r>
    <w:r>
      <w:ptab w:relativeTo="margin" w:alignment="right" w:leader="none"/>
    </w:r>
    <w:r w:rsidR="007B1D5F">
      <w:t>June 24</w:t>
    </w:r>
    <w:r w:rsidR="00ED0920">
      <w:t>, 202</w:t>
    </w:r>
    <w:r w:rsidR="007B1D5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6B43" w14:textId="77777777" w:rsidR="00ED5768" w:rsidRDefault="00ED5768" w:rsidP="001B4EAB">
      <w:pPr>
        <w:spacing w:after="0" w:line="240" w:lineRule="auto"/>
      </w:pPr>
      <w:r>
        <w:separator/>
      </w:r>
    </w:p>
  </w:footnote>
  <w:footnote w:type="continuationSeparator" w:id="0">
    <w:p w14:paraId="2D6B1533" w14:textId="77777777" w:rsidR="00ED5768" w:rsidRDefault="00ED5768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8EC9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24E60873" w14:textId="77777777" w:rsidR="00775A1E" w:rsidRDefault="00775A1E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</w:p>
  <w:p w14:paraId="6180B5A2" w14:textId="14E6C1A4" w:rsidR="001B4EAB" w:rsidRPr="00775A1E" w:rsidRDefault="00775A1E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>
      <w:rPr>
        <w:rFonts w:ascii="Arial" w:hAnsi="Arial" w:cs="Arial"/>
        <w:b/>
        <w:sz w:val="20"/>
      </w:rPr>
      <w:t>(</w:t>
    </w:r>
    <w:r w:rsidRPr="00775A1E">
      <w:rPr>
        <w:rFonts w:ascii="Arial" w:hAnsi="Arial" w:cs="Arial"/>
        <w:b/>
        <w:sz w:val="20"/>
      </w:rPr>
      <w:t>EMOTIONAL DIS</w:t>
    </w:r>
    <w:r w:rsidR="002B5516">
      <w:rPr>
        <w:rFonts w:ascii="Arial" w:hAnsi="Arial" w:cs="Arial"/>
        <w:b/>
        <w:sz w:val="20"/>
      </w:rPr>
      <w:t>ABILITY</w:t>
    </w:r>
    <w:r w:rsidRPr="00775A1E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–</w:t>
    </w:r>
    <w:r w:rsidRPr="00775A1E">
      <w:rPr>
        <w:rFonts w:ascii="Arial" w:hAnsi="Arial" w:cs="Arial"/>
        <w:b/>
        <w:sz w:val="20"/>
      </w:rPr>
      <w:t xml:space="preserve"> 505</w:t>
    </w:r>
    <w:r>
      <w:rPr>
        <w:rFonts w:ascii="Arial" w:hAnsi="Arial" w:cs="Arial"/>
        <w:b/>
        <w:sz w:val="20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92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59B6"/>
    <w:rsid w:val="001B1E4E"/>
    <w:rsid w:val="001B4EAB"/>
    <w:rsid w:val="00206707"/>
    <w:rsid w:val="00210A27"/>
    <w:rsid w:val="0022205F"/>
    <w:rsid w:val="0025083D"/>
    <w:rsid w:val="002B5516"/>
    <w:rsid w:val="002F5E18"/>
    <w:rsid w:val="00325407"/>
    <w:rsid w:val="00373BE4"/>
    <w:rsid w:val="003A42CB"/>
    <w:rsid w:val="004000F9"/>
    <w:rsid w:val="004E7D30"/>
    <w:rsid w:val="005825B6"/>
    <w:rsid w:val="00584BF2"/>
    <w:rsid w:val="005C7988"/>
    <w:rsid w:val="005D1C2A"/>
    <w:rsid w:val="005E6091"/>
    <w:rsid w:val="005F2AC3"/>
    <w:rsid w:val="00603EE0"/>
    <w:rsid w:val="0060461A"/>
    <w:rsid w:val="00672383"/>
    <w:rsid w:val="00691918"/>
    <w:rsid w:val="006E197B"/>
    <w:rsid w:val="006E6B85"/>
    <w:rsid w:val="0075422F"/>
    <w:rsid w:val="0077053A"/>
    <w:rsid w:val="00775A1E"/>
    <w:rsid w:val="007B1D5F"/>
    <w:rsid w:val="008208EE"/>
    <w:rsid w:val="00827F43"/>
    <w:rsid w:val="008615A8"/>
    <w:rsid w:val="00882C88"/>
    <w:rsid w:val="008B757B"/>
    <w:rsid w:val="008D75A3"/>
    <w:rsid w:val="008F30A0"/>
    <w:rsid w:val="00932B49"/>
    <w:rsid w:val="009400A4"/>
    <w:rsid w:val="00947C26"/>
    <w:rsid w:val="00947C8D"/>
    <w:rsid w:val="00996C8D"/>
    <w:rsid w:val="00A04108"/>
    <w:rsid w:val="00B1341F"/>
    <w:rsid w:val="00B27941"/>
    <w:rsid w:val="00B7466C"/>
    <w:rsid w:val="00B93CE3"/>
    <w:rsid w:val="00BB0A0C"/>
    <w:rsid w:val="00C26E53"/>
    <w:rsid w:val="00C46D86"/>
    <w:rsid w:val="00CB08E8"/>
    <w:rsid w:val="00D13069"/>
    <w:rsid w:val="00D174C1"/>
    <w:rsid w:val="00D20783"/>
    <w:rsid w:val="00D43C68"/>
    <w:rsid w:val="00D514F6"/>
    <w:rsid w:val="00D74669"/>
    <w:rsid w:val="00D81EFE"/>
    <w:rsid w:val="00DA4F3B"/>
    <w:rsid w:val="00DB63E6"/>
    <w:rsid w:val="00ED0920"/>
    <w:rsid w:val="00ED5768"/>
    <w:rsid w:val="00F009FF"/>
    <w:rsid w:val="00F574D0"/>
    <w:rsid w:val="00F8371D"/>
    <w:rsid w:val="00FB2F0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A1E679"/>
  <w15:docId w15:val="{EFD2C599-D345-45B6-A2D9-74A8258B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Mohr, Sarah</cp:lastModifiedBy>
  <cp:revision>12</cp:revision>
  <cp:lastPrinted>2016-07-07T18:52:00Z</cp:lastPrinted>
  <dcterms:created xsi:type="dcterms:W3CDTF">2022-08-10T20:57:00Z</dcterms:created>
  <dcterms:modified xsi:type="dcterms:W3CDTF">2025-06-24T21:24:00Z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2025-06-24T19:51:53Z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edee68d9-49a9-432f-90e4-ab0c6f4913cc</vt:lpwstr>
  </property>
  <property fmtid="{D5CDD505-2E9C-101B-9397-08002B2CF9AE}" pid="8" name="MSIP_Label_ec3b1a8e-41ed-4bc7-92d1-0305fbefd661_ContentBits">
    <vt:lpwstr>0</vt:lpwstr>
  </property>
</Properties>
</file>