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5099F62A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342AAB" w14:paraId="28CB6A35" w14:textId="77777777" w:rsidTr="000518C0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08E2E" w14:textId="77777777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AAB" w14:paraId="019194F5" w14:textId="77777777" w:rsidTr="000518C0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63186" w14:textId="777488DC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="003C3E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C3E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3E91">
              <w:rPr>
                <w:rFonts w:ascii="Arial" w:hAnsi="Arial" w:cs="Arial"/>
                <w:sz w:val="20"/>
                <w:szCs w:val="20"/>
              </w:rPr>
            </w:r>
            <w:r w:rsidR="003C3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E9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3C3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E9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3C3E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E9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692FB" w14:textId="12F5DFB3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 w:rsidR="00891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913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913CF">
              <w:rPr>
                <w:rFonts w:ascii="Arial" w:hAnsi="Arial" w:cs="Arial"/>
                <w:sz w:val="20"/>
                <w:szCs w:val="20"/>
              </w:rPr>
            </w:r>
            <w:r w:rsidR="00891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1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1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1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13C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913C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342AAB" w14:paraId="0B9FA30A" w14:textId="77777777" w:rsidTr="000518C0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C3273" w14:textId="05214AF1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DISTRITO ESCOLAR: </w:t>
            </w:r>
            <w:r w:rsidR="00A850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850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5072">
              <w:rPr>
                <w:rFonts w:ascii="Arial" w:hAnsi="Arial" w:cs="Arial"/>
                <w:sz w:val="20"/>
                <w:szCs w:val="20"/>
              </w:rPr>
            </w:r>
            <w:r w:rsidR="00A850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8507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3F84F80" w14:textId="35BCAD59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A850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850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5072">
              <w:rPr>
                <w:rFonts w:ascii="Arial" w:hAnsi="Arial" w:cs="Arial"/>
                <w:sz w:val="20"/>
                <w:szCs w:val="20"/>
              </w:rPr>
            </w:r>
            <w:r w:rsidR="00A850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8507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0ED21F" w14:textId="4FEDBC02" w:rsidR="00342AAB" w:rsidRDefault="00342AAB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FECHA </w:t>
            </w:r>
            <w:r w:rsidRPr="00A85072">
              <w:rPr>
                <w:b/>
                <w:sz w:val="20"/>
                <w:szCs w:val="20"/>
                <w:lang w:val="es"/>
              </w:rPr>
              <w:t xml:space="preserve">DE </w:t>
            </w:r>
            <w:r w:rsidR="00E8075E" w:rsidRPr="00A85072">
              <w:rPr>
                <w:b/>
                <w:lang w:val="es"/>
              </w:rPr>
              <w:t>LA REUNIÓN</w:t>
            </w:r>
            <w:r w:rsidR="00E8075E">
              <w:rPr>
                <w:lang w:val="es"/>
              </w:rPr>
              <w:t>:</w:t>
            </w:r>
            <w:r w:rsidR="00A85072">
              <w:rPr>
                <w:lang w:val="es"/>
              </w:rPr>
              <w:t xml:space="preserve"> </w:t>
            </w:r>
            <w:r w:rsidR="00A850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850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5072">
              <w:rPr>
                <w:rFonts w:ascii="Arial" w:hAnsi="Arial" w:cs="Arial"/>
                <w:sz w:val="20"/>
                <w:szCs w:val="20"/>
              </w:rPr>
            </w:r>
            <w:r w:rsidR="00A850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07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8507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342AAB" w14:paraId="266D83D5" w14:textId="77777777" w:rsidTr="000518C0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E7DD2" w14:textId="77777777" w:rsidR="00342AAB" w:rsidRDefault="00342AAB" w:rsidP="0005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1B4EAB" w:rsidRPr="001B4EAB" w14:paraId="63A10FF7" w14:textId="77777777" w:rsidTr="00A04108">
        <w:trPr>
          <w:trHeight w:val="278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4F1E9759" w14:textId="1F5E12A2" w:rsidR="001B4EAB" w:rsidRPr="001B4EAB" w:rsidRDefault="001B4EAB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EAB">
              <w:rPr>
                <w:b/>
                <w:sz w:val="20"/>
                <w:szCs w:val="20"/>
                <w:lang w:val="es"/>
              </w:rPr>
              <w:t xml:space="preserve">Discapacidad cognitiva – 510 </w:t>
            </w:r>
            <w:r w:rsidR="005A5A9B"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                                 </w:t>
            </w:r>
            <w:r w:rsidR="00B067A0">
              <w:rPr>
                <w:b/>
                <w:sz w:val="20"/>
                <w:szCs w:val="20"/>
                <w:lang w:val="es"/>
              </w:rPr>
              <w:t xml:space="preserve">               </w:t>
            </w:r>
            <w:r w:rsidR="005A5A9B">
              <w:rPr>
                <w:b/>
                <w:sz w:val="20"/>
                <w:szCs w:val="20"/>
                <w:lang w:val="es"/>
              </w:rPr>
              <w:t xml:space="preserve">  </w:t>
            </w:r>
            <w:r w:rsidRPr="001B4EAB">
              <w:rPr>
                <w:b/>
                <w:sz w:val="20"/>
                <w:szCs w:val="20"/>
                <w:lang w:val="es"/>
              </w:rPr>
              <w:t>ARSD: 24:</w:t>
            </w:r>
            <w:r w:rsidR="008D75A3" w:rsidRPr="00B14FD3">
              <w:rPr>
                <w:b/>
                <w:sz w:val="20"/>
                <w:szCs w:val="20"/>
                <w:lang w:val="es"/>
              </w:rPr>
              <w:t xml:space="preserve"> 05:24.01:11</w:t>
            </w:r>
          </w:p>
        </w:tc>
      </w:tr>
    </w:tbl>
    <w:p w14:paraId="508F8405" w14:textId="77777777" w:rsidR="003E0B63" w:rsidRDefault="003E0B63" w:rsidP="008D75A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34"/>
        <w:gridCol w:w="1411"/>
        <w:gridCol w:w="8910"/>
      </w:tblGrid>
      <w:tr w:rsidR="003E0B63" w:rsidRPr="00A85072" w14:paraId="0A5FCDD1" w14:textId="77777777" w:rsidTr="003E0B63">
        <w:trPr>
          <w:trHeight w:val="437"/>
        </w:trPr>
        <w:tc>
          <w:tcPr>
            <w:tcW w:w="11155" w:type="dxa"/>
            <w:gridSpan w:val="3"/>
          </w:tcPr>
          <w:p w14:paraId="5AE12546" w14:textId="5CACC28C" w:rsidR="003E0B63" w:rsidRPr="00381217" w:rsidRDefault="003E0B63" w:rsidP="00B85375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155DB">
              <w:rPr>
                <w:sz w:val="20"/>
                <w:szCs w:val="20"/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526BA8" w:rsidRPr="00A85072" w14:paraId="56B957F5" w14:textId="77777777" w:rsidTr="003E0B63">
        <w:trPr>
          <w:trHeight w:val="1095"/>
        </w:trPr>
        <w:tc>
          <w:tcPr>
            <w:tcW w:w="834" w:type="dxa"/>
            <w:vMerge w:val="restart"/>
            <w:vAlign w:val="center"/>
          </w:tcPr>
          <w:p w14:paraId="268550F0" w14:textId="62E4A6D1" w:rsidR="00526BA8" w:rsidRPr="003E0B63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E0B63">
              <w:rPr>
                <w:sz w:val="56"/>
                <w:szCs w:val="56"/>
                <w:lang w:val="es"/>
              </w:rPr>
              <w:t>1</w:t>
            </w:r>
          </w:p>
        </w:tc>
        <w:tc>
          <w:tcPr>
            <w:tcW w:w="10321" w:type="dxa"/>
            <w:gridSpan w:val="2"/>
            <w:vAlign w:val="center"/>
          </w:tcPr>
          <w:p w14:paraId="4D46E80B" w14:textId="77777777" w:rsidR="00526BA8" w:rsidRPr="00381217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69297E1" w14:textId="785A9A4C" w:rsidR="00526BA8" w:rsidRPr="00381217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A4432">
              <w:rPr>
                <w:sz w:val="20"/>
                <w:szCs w:val="20"/>
                <w:lang w:val="es"/>
              </w:rPr>
              <w:t xml:space="preserve">La discapacidad cognitiva es un funcionamiento intelectual significativamente inferior al promedio </w:t>
            </w:r>
            <w:r w:rsidR="006E6678" w:rsidRPr="00BA4432">
              <w:rPr>
                <w:sz w:val="20"/>
                <w:szCs w:val="20"/>
                <w:lang w:val="es"/>
              </w:rPr>
              <w:t xml:space="preserve">general </w:t>
            </w:r>
            <w:r w:rsidRPr="00BA4432">
              <w:rPr>
                <w:sz w:val="20"/>
                <w:szCs w:val="20"/>
                <w:lang w:val="es"/>
              </w:rPr>
              <w:t xml:space="preserve">que existe simultáneamente con déficits en las habilidades de comportamiento adaptativo, que generalmente se manifiesta antes de los dieciocho años, y que afecta negativamente el rendimiento educativo de un estudiante. Los componentes </w:t>
            </w:r>
            <w:r w:rsidR="006E6678">
              <w:rPr>
                <w:sz w:val="20"/>
                <w:szCs w:val="20"/>
                <w:lang w:val="es"/>
              </w:rPr>
              <w:t xml:space="preserve">de evaluación </w:t>
            </w:r>
            <w:r w:rsidRPr="00BA4432">
              <w:rPr>
                <w:sz w:val="20"/>
                <w:szCs w:val="20"/>
                <w:lang w:val="es"/>
              </w:rPr>
              <w:t>requeridos para identificar a un estudiante con una discapacidad cognitiva son los siguientes:</w:t>
            </w:r>
            <w:r w:rsidRPr="00526BA8">
              <w:rPr>
                <w:b/>
                <w:sz w:val="20"/>
                <w:szCs w:val="20"/>
                <w:lang w:val="es"/>
              </w:rPr>
              <w:t xml:space="preserve"> (Debe cumplir con ambos criterios)</w:t>
            </w:r>
            <w:r w:rsidR="006E6678">
              <w:rPr>
                <w:b/>
                <w:sz w:val="20"/>
                <w:szCs w:val="20"/>
                <w:lang w:val="es"/>
              </w:rPr>
              <w:t xml:space="preserve"> </w:t>
            </w:r>
          </w:p>
          <w:p w14:paraId="1867872C" w14:textId="387B8A2C" w:rsidR="00526BA8" w:rsidRPr="00381217" w:rsidRDefault="00526BA8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26BA8" w:rsidRPr="00A85072" w14:paraId="1DBE326B" w14:textId="77777777" w:rsidTr="00BA4432">
        <w:trPr>
          <w:trHeight w:val="1011"/>
        </w:trPr>
        <w:tc>
          <w:tcPr>
            <w:tcW w:w="834" w:type="dxa"/>
            <w:vMerge/>
          </w:tcPr>
          <w:p w14:paraId="5C487C3A" w14:textId="77777777" w:rsidR="00526BA8" w:rsidRPr="00381217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1F703BF4" w14:textId="302F2CE8" w:rsidR="00526BA8" w:rsidRPr="004155DB" w:rsidRDefault="00000000" w:rsidP="003E0B6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BA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526BA8" w:rsidRPr="004155DB">
              <w:rPr>
                <w:sz w:val="20"/>
                <w:szCs w:val="20"/>
                <w:lang w:val="es"/>
              </w:rPr>
              <w:t xml:space="preserve">Sí </w:t>
            </w:r>
            <w:r w:rsidR="00B067A0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BA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B067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910" w:type="dxa"/>
            <w:vAlign w:val="center"/>
          </w:tcPr>
          <w:p w14:paraId="60905FF5" w14:textId="10599EAE" w:rsidR="00526BA8" w:rsidRPr="00381217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155DB">
              <w:rPr>
                <w:sz w:val="20"/>
                <w:szCs w:val="20"/>
                <w:lang w:val="es"/>
              </w:rPr>
              <w:t>Funcionamiento intelectual general</w:t>
            </w:r>
            <w:r w:rsidR="006C5654">
              <w:rPr>
                <w:sz w:val="20"/>
                <w:szCs w:val="20"/>
                <w:lang w:val="es"/>
              </w:rPr>
              <w:t xml:space="preserve"> con</w:t>
            </w:r>
            <w:r w:rsidRPr="004155DB">
              <w:rPr>
                <w:sz w:val="20"/>
                <w:szCs w:val="20"/>
                <w:lang w:val="es"/>
              </w:rPr>
              <w:t xml:space="preserve"> </w:t>
            </w:r>
            <w:r w:rsidR="006C5654">
              <w:rPr>
                <w:sz w:val="20"/>
                <w:szCs w:val="20"/>
                <w:lang w:val="es"/>
              </w:rPr>
              <w:t>dos (2)</w:t>
            </w:r>
            <w:r w:rsidRPr="004155DB">
              <w:rPr>
                <w:sz w:val="20"/>
                <w:szCs w:val="20"/>
                <w:lang w:val="es"/>
              </w:rPr>
              <w:t xml:space="preserve"> </w:t>
            </w:r>
            <w:r w:rsidR="006C5654">
              <w:rPr>
                <w:sz w:val="20"/>
                <w:szCs w:val="20"/>
                <w:lang w:val="es"/>
              </w:rPr>
              <w:t xml:space="preserve">o más </w:t>
            </w:r>
            <w:r w:rsidRPr="004155DB">
              <w:rPr>
                <w:sz w:val="20"/>
                <w:szCs w:val="20"/>
                <w:lang w:val="es"/>
              </w:rPr>
              <w:t xml:space="preserve">desviaciones estándar por debajo de la media determinada por la puntuación </w:t>
            </w:r>
            <w:r w:rsidR="006C5654">
              <w:rPr>
                <w:sz w:val="20"/>
                <w:szCs w:val="20"/>
                <w:lang w:val="es"/>
              </w:rPr>
              <w:t xml:space="preserve">completa </w:t>
            </w:r>
            <w:r w:rsidRPr="004155DB">
              <w:rPr>
                <w:sz w:val="20"/>
                <w:szCs w:val="20"/>
                <w:lang w:val="es"/>
              </w:rPr>
              <w:t xml:space="preserve">de la escala en una evaluación cognitiva individual, </w:t>
            </w:r>
            <w:r w:rsidR="006C5654">
              <w:rPr>
                <w:sz w:val="20"/>
                <w:szCs w:val="20"/>
                <w:lang w:val="es"/>
              </w:rPr>
              <w:t xml:space="preserve">y </w:t>
            </w:r>
            <w:r w:rsidRPr="004155DB">
              <w:rPr>
                <w:sz w:val="20"/>
                <w:szCs w:val="20"/>
                <w:lang w:val="es"/>
              </w:rPr>
              <w:t>más o menos el error estándar de</w:t>
            </w:r>
            <w:r w:rsidR="006C5654">
              <w:rPr>
                <w:sz w:val="20"/>
                <w:szCs w:val="20"/>
                <w:lang w:val="es"/>
              </w:rPr>
              <w:t xml:space="preserve"> la</w:t>
            </w:r>
            <w:r w:rsidRPr="004155DB">
              <w:rPr>
                <w:sz w:val="20"/>
                <w:szCs w:val="20"/>
                <w:lang w:val="es"/>
              </w:rPr>
              <w:t xml:space="preserve"> medición.</w:t>
            </w:r>
          </w:p>
        </w:tc>
      </w:tr>
      <w:tr w:rsidR="00526BA8" w:rsidRPr="00A85072" w14:paraId="19D5A898" w14:textId="77777777" w:rsidTr="00BA4432">
        <w:trPr>
          <w:trHeight w:val="942"/>
        </w:trPr>
        <w:tc>
          <w:tcPr>
            <w:tcW w:w="834" w:type="dxa"/>
            <w:vMerge/>
          </w:tcPr>
          <w:p w14:paraId="20AC5D8D" w14:textId="77777777" w:rsidR="00526BA8" w:rsidRPr="00381217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24A0E261" w14:textId="54DA8C13" w:rsidR="00526BA8" w:rsidRPr="004155DB" w:rsidRDefault="00000000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8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BA8" w:rsidRPr="004155DB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526BA8" w:rsidRPr="004155DB">
              <w:rPr>
                <w:sz w:val="20"/>
                <w:szCs w:val="20"/>
                <w:lang w:val="es"/>
              </w:rPr>
              <w:t xml:space="preserve">Sí </w:t>
            </w:r>
            <w:r w:rsidR="00B067A0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6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BA8" w:rsidRPr="004155DB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B067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910" w:type="dxa"/>
            <w:vAlign w:val="center"/>
          </w:tcPr>
          <w:p w14:paraId="270C318D" w14:textId="59293A53" w:rsidR="00526BA8" w:rsidRPr="00381217" w:rsidRDefault="00526BA8" w:rsidP="002D0B81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155DB">
              <w:rPr>
                <w:sz w:val="20"/>
                <w:szCs w:val="20"/>
                <w:lang w:val="es"/>
              </w:rPr>
              <w:t xml:space="preserve">Exhibe déficits en el comportamiento adaptativo y las habilidades académicas o </w:t>
            </w:r>
            <w:proofErr w:type="spellStart"/>
            <w:r w:rsidRPr="004155DB">
              <w:rPr>
                <w:sz w:val="20"/>
                <w:szCs w:val="20"/>
                <w:lang w:val="es"/>
              </w:rPr>
              <w:t>pre</w:t>
            </w:r>
            <w:r w:rsidR="006C5654">
              <w:rPr>
                <w:sz w:val="20"/>
                <w:szCs w:val="20"/>
                <w:lang w:val="es"/>
              </w:rPr>
              <w:t>-</w:t>
            </w:r>
            <w:r w:rsidRPr="004155DB">
              <w:rPr>
                <w:sz w:val="20"/>
                <w:szCs w:val="20"/>
                <w:lang w:val="es"/>
              </w:rPr>
              <w:t>académicas</w:t>
            </w:r>
            <w:proofErr w:type="spellEnd"/>
            <w:r w:rsidRPr="004155DB">
              <w:rPr>
                <w:sz w:val="20"/>
                <w:szCs w:val="20"/>
                <w:lang w:val="es"/>
              </w:rPr>
              <w:t xml:space="preserve"> según lo determinado por una evaluación individual y manifestado antes de los 18 años.</w:t>
            </w:r>
          </w:p>
        </w:tc>
      </w:tr>
    </w:tbl>
    <w:p w14:paraId="60198912" w14:textId="77777777" w:rsidR="004D234E" w:rsidRPr="00381217" w:rsidRDefault="004D234E" w:rsidP="004D234E">
      <w:pPr>
        <w:rPr>
          <w:rFonts w:ascii="Arial" w:hAnsi="Arial" w:cs="Arial"/>
          <w:b/>
          <w:sz w:val="20"/>
          <w:szCs w:val="20"/>
          <w:lang w:val="es-419"/>
        </w:rPr>
      </w:pPr>
    </w:p>
    <w:p w14:paraId="61445E7F" w14:textId="5A1DAC09" w:rsidR="00C41AA1" w:rsidRPr="00381217" w:rsidRDefault="00C41AA1" w:rsidP="00C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r w:rsidRPr="00C41AA1">
        <w:rPr>
          <w:sz w:val="20"/>
          <w:szCs w:val="20"/>
          <w:lang w:val="es"/>
        </w:rPr>
        <w:t>El equipo de elegibilidad determinó que:</w:t>
      </w:r>
    </w:p>
    <w:p w14:paraId="7DE3694A" w14:textId="12EB46F8" w:rsidR="00365E26" w:rsidRPr="00381217" w:rsidRDefault="00000000" w:rsidP="00542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AA1">
            <w:rPr>
              <w:sz w:val="20"/>
              <w:szCs w:val="20"/>
              <w:lang w:val="es"/>
            </w:rPr>
            <w:t>☐</w:t>
          </w:r>
        </w:sdtContent>
      </w:sdt>
      <w:r w:rsidR="00542ACA">
        <w:rPr>
          <w:sz w:val="20"/>
          <w:szCs w:val="20"/>
          <w:lang w:val="es"/>
        </w:rPr>
        <w:t xml:space="preserve"> Sí</w:t>
      </w:r>
      <w:r w:rsidR="00B067A0">
        <w:rPr>
          <w:sz w:val="20"/>
          <w:szCs w:val="20"/>
          <w:lang w:val="es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34E" w:rsidRPr="003D2264">
            <w:rPr>
              <w:sz w:val="20"/>
              <w:szCs w:val="20"/>
              <w:lang w:val="es"/>
            </w:rPr>
            <w:t>☐</w:t>
          </w:r>
        </w:sdtContent>
      </w:sdt>
      <w:r w:rsidR="004D234E">
        <w:rPr>
          <w:sz w:val="20"/>
          <w:szCs w:val="20"/>
          <w:lang w:val="es"/>
        </w:rPr>
        <w:t xml:space="preserve"> No - </w:t>
      </w:r>
      <w:r w:rsidR="00542ACA">
        <w:rPr>
          <w:sz w:val="20"/>
          <w:szCs w:val="20"/>
          <w:lang w:val="es"/>
        </w:rPr>
        <w:t>El estudiante cumple con los criterios bajo la categoría de</w:t>
      </w:r>
      <w:r w:rsidR="00542ACA">
        <w:rPr>
          <w:b/>
          <w:sz w:val="20"/>
          <w:szCs w:val="20"/>
          <w:lang w:val="es"/>
        </w:rPr>
        <w:t xml:space="preserve"> Discapacidad Cognitiva</w:t>
      </w:r>
    </w:p>
    <w:p w14:paraId="4C0D3721" w14:textId="77777777" w:rsidR="00365E26" w:rsidRPr="00381217" w:rsidRDefault="00365E26" w:rsidP="008D75A3">
      <w:pPr>
        <w:rPr>
          <w:rFonts w:ascii="Arial" w:hAnsi="Arial" w:cs="Arial"/>
          <w:sz w:val="20"/>
          <w:szCs w:val="20"/>
          <w:lang w:val="es-419"/>
        </w:rPr>
      </w:pPr>
    </w:p>
    <w:p w14:paraId="04434F02" w14:textId="1D6B5452" w:rsidR="00365E26" w:rsidRPr="00381217" w:rsidRDefault="00365E26" w:rsidP="008D75A3">
      <w:pPr>
        <w:rPr>
          <w:rFonts w:ascii="Arial" w:hAnsi="Arial" w:cs="Arial"/>
          <w:sz w:val="20"/>
          <w:szCs w:val="20"/>
          <w:lang w:val="es-419"/>
        </w:rPr>
      </w:pPr>
    </w:p>
    <w:p w14:paraId="398E88C2" w14:textId="2C215272" w:rsidR="00BA417D" w:rsidRPr="00381217" w:rsidRDefault="00BA417D" w:rsidP="00BA417D">
      <w:pPr>
        <w:rPr>
          <w:rFonts w:ascii="Arial" w:hAnsi="Arial" w:cs="Arial"/>
          <w:sz w:val="20"/>
          <w:szCs w:val="20"/>
          <w:lang w:val="es-419"/>
        </w:rPr>
      </w:pPr>
    </w:p>
    <w:p w14:paraId="15649C55" w14:textId="4FCE3634" w:rsidR="00BA417D" w:rsidRPr="00381217" w:rsidRDefault="00BA417D" w:rsidP="00BA417D">
      <w:pPr>
        <w:rPr>
          <w:rFonts w:ascii="Arial" w:hAnsi="Arial" w:cs="Arial"/>
          <w:sz w:val="20"/>
          <w:szCs w:val="20"/>
          <w:lang w:val="es-419"/>
        </w:rPr>
      </w:pPr>
    </w:p>
    <w:p w14:paraId="3502541D" w14:textId="3561B39A" w:rsidR="00BA417D" w:rsidRPr="00381217" w:rsidRDefault="00BA417D" w:rsidP="00BA417D">
      <w:pPr>
        <w:rPr>
          <w:rFonts w:ascii="Arial" w:hAnsi="Arial" w:cs="Arial"/>
          <w:sz w:val="20"/>
          <w:szCs w:val="20"/>
          <w:lang w:val="es-419"/>
        </w:rPr>
      </w:pPr>
    </w:p>
    <w:p w14:paraId="0033F756" w14:textId="64A4504B" w:rsidR="00BA417D" w:rsidRPr="00381217" w:rsidRDefault="00BA417D" w:rsidP="00BA417D">
      <w:pPr>
        <w:rPr>
          <w:rFonts w:ascii="Arial" w:hAnsi="Arial" w:cs="Arial"/>
          <w:sz w:val="20"/>
          <w:szCs w:val="20"/>
          <w:lang w:val="es-419"/>
        </w:rPr>
      </w:pPr>
    </w:p>
    <w:p w14:paraId="0EA933FA" w14:textId="0C3BC0CF" w:rsidR="00BA417D" w:rsidRPr="00381217" w:rsidRDefault="00BA417D" w:rsidP="00BA417D">
      <w:pPr>
        <w:rPr>
          <w:rFonts w:ascii="Arial" w:hAnsi="Arial" w:cs="Arial"/>
          <w:sz w:val="20"/>
          <w:szCs w:val="20"/>
          <w:lang w:val="es-419"/>
        </w:rPr>
      </w:pPr>
    </w:p>
    <w:p w14:paraId="1233EC0F" w14:textId="6CF3C733" w:rsidR="00BA417D" w:rsidRPr="00381217" w:rsidRDefault="00BA417D" w:rsidP="00BA417D">
      <w:pPr>
        <w:rPr>
          <w:rFonts w:ascii="Arial" w:hAnsi="Arial" w:cs="Arial"/>
          <w:sz w:val="20"/>
          <w:szCs w:val="20"/>
          <w:lang w:val="es-419"/>
        </w:rPr>
      </w:pPr>
    </w:p>
    <w:p w14:paraId="4D8B0FAB" w14:textId="0C310BAF" w:rsidR="00BA417D" w:rsidRPr="00381217" w:rsidRDefault="00BA417D" w:rsidP="00BA417D">
      <w:pPr>
        <w:tabs>
          <w:tab w:val="left" w:pos="1080"/>
        </w:tabs>
        <w:rPr>
          <w:rFonts w:ascii="Arial" w:hAnsi="Arial" w:cs="Arial"/>
          <w:sz w:val="20"/>
          <w:szCs w:val="20"/>
          <w:lang w:val="es-419"/>
        </w:rPr>
      </w:pPr>
      <w:r w:rsidRPr="00381217">
        <w:rPr>
          <w:rFonts w:ascii="Arial" w:hAnsi="Arial" w:cs="Arial"/>
          <w:sz w:val="20"/>
          <w:szCs w:val="20"/>
          <w:lang w:val="es-419"/>
        </w:rPr>
        <w:tab/>
      </w:r>
    </w:p>
    <w:sectPr w:rsidR="00BA417D" w:rsidRPr="00381217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5DC0" w14:textId="77777777" w:rsidR="00943AF2" w:rsidRDefault="00943AF2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D39A322" w14:textId="77777777" w:rsidR="00943AF2" w:rsidRDefault="00943AF2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F55C" w14:textId="4B8A2E17" w:rsidR="00365E26" w:rsidRDefault="00131EEF">
    <w:pPr>
      <w:pStyle w:val="Footer"/>
    </w:pPr>
    <w:r>
      <w:rPr>
        <w:lang w:val="es"/>
      </w:rPr>
      <w:t xml:space="preserve"> </w:t>
    </w:r>
    <w:r w:rsidR="00365E26">
      <w:rPr>
        <w:lang w:val="es"/>
      </w:rPr>
      <w:ptab w:relativeTo="margin" w:alignment="center" w:leader="none"/>
    </w:r>
    <w:r w:rsidR="00365E26">
      <w:rPr>
        <w:lang w:val="es"/>
      </w:rPr>
      <w:t>1</w:t>
    </w:r>
    <w:r w:rsidR="00365E26">
      <w:rPr>
        <w:lang w:val="es"/>
      </w:rPr>
      <w:ptab w:relativeTo="margin" w:alignment="right" w:leader="none"/>
    </w:r>
    <w:r w:rsidR="00365E26">
      <w:rPr>
        <w:lang w:val="es"/>
      </w:rPr>
      <w:fldChar w:fldCharType="begin"/>
    </w:r>
    <w:r w:rsidR="00365E26">
      <w:rPr>
        <w:lang w:val="es"/>
      </w:rPr>
      <w:instrText xml:space="preserve"> DATE \@ "MMMM d, yyyy" </w:instrText>
    </w:r>
    <w:r w:rsidR="00365E26">
      <w:rPr>
        <w:lang w:val="es"/>
      </w:rPr>
      <w:fldChar w:fldCharType="separate"/>
    </w:r>
    <w:r w:rsidR="006E6678">
      <w:rPr>
        <w:noProof/>
        <w:lang w:val="es"/>
      </w:rPr>
      <w:t>enero 19, 2023</w:t>
    </w:r>
    <w:r w:rsidR="00365E26"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A889" w14:textId="77777777" w:rsidR="00943AF2" w:rsidRDefault="00943AF2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5815D71" w14:textId="77777777" w:rsidR="00943AF2" w:rsidRDefault="00943AF2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979B" w14:textId="1F401F2E" w:rsidR="000A6F70" w:rsidRDefault="000A6F70" w:rsidP="000A6F70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</w:rPr>
    </w:pPr>
    <w:r>
      <w:rPr>
        <w:noProof/>
        <w:lang w:val="es"/>
      </w:rPr>
      <w:drawing>
        <wp:inline distT="0" distB="0" distL="0" distR="0" wp14:anchorId="79F8E393" wp14:editId="5C3F83A0">
          <wp:extent cx="1714500" cy="377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48EC9" w14:textId="6DB086BC" w:rsidR="008D75A3" w:rsidRPr="00381217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Determinación de elegibilidad/elegibilidad continua</w:t>
    </w:r>
    <w:r w:rsidR="006E6678">
      <w:rPr>
        <w:b/>
        <w:caps/>
        <w:sz w:val="20"/>
        <w:szCs w:val="20"/>
        <w:lang w:val="es"/>
      </w:rPr>
      <w:t>DA</w:t>
    </w:r>
  </w:p>
  <w:p w14:paraId="520694A1" w14:textId="77777777" w:rsidR="008D75A3" w:rsidRPr="00381217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6180B5A2" w14:textId="55E1F0E1" w:rsidR="001B4EAB" w:rsidRPr="00381217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  <w:lang w:val="es-419"/>
      </w:rPr>
    </w:pPr>
  </w:p>
  <w:p w14:paraId="57E2DA9A" w14:textId="774D0AE0" w:rsidR="00365E26" w:rsidRPr="00365E26" w:rsidRDefault="00365E26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b/>
        <w:sz w:val="20"/>
        <w:lang w:val="es"/>
      </w:rPr>
      <w:t xml:space="preserve">(DISCAPACIDAD COGNITIVA – </w:t>
    </w:r>
    <w:r w:rsidRPr="00365E26">
      <w:rPr>
        <w:b/>
        <w:sz w:val="20"/>
        <w:lang w:val="es"/>
      </w:rPr>
      <w:t>510</w:t>
    </w:r>
    <w:r>
      <w:rPr>
        <w:b/>
        <w:sz w:val="20"/>
        <w:lang w:val="e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4A4D8C"/>
    <w:multiLevelType w:val="hybridMultilevel"/>
    <w:tmpl w:val="5B4841B2"/>
    <w:lvl w:ilvl="0" w:tplc="BD9455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38990">
    <w:abstractNumId w:val="0"/>
  </w:num>
  <w:num w:numId="2" w16cid:durableId="283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59B6"/>
    <w:rsid w:val="00073DBF"/>
    <w:rsid w:val="000A6F70"/>
    <w:rsid w:val="000D78D8"/>
    <w:rsid w:val="000E1858"/>
    <w:rsid w:val="00131EEF"/>
    <w:rsid w:val="00197FA7"/>
    <w:rsid w:val="001B4EAB"/>
    <w:rsid w:val="0028220A"/>
    <w:rsid w:val="002A0F05"/>
    <w:rsid w:val="002A29CE"/>
    <w:rsid w:val="00342AAB"/>
    <w:rsid w:val="003573CA"/>
    <w:rsid w:val="00365E26"/>
    <w:rsid w:val="00381217"/>
    <w:rsid w:val="003C3E91"/>
    <w:rsid w:val="003E0B63"/>
    <w:rsid w:val="004155DB"/>
    <w:rsid w:val="00444566"/>
    <w:rsid w:val="00464837"/>
    <w:rsid w:val="004649E0"/>
    <w:rsid w:val="004D234E"/>
    <w:rsid w:val="00500544"/>
    <w:rsid w:val="00526BA8"/>
    <w:rsid w:val="00542ACA"/>
    <w:rsid w:val="00581F24"/>
    <w:rsid w:val="00584BF2"/>
    <w:rsid w:val="005A5A9B"/>
    <w:rsid w:val="005B11BA"/>
    <w:rsid w:val="00603EE0"/>
    <w:rsid w:val="0065333E"/>
    <w:rsid w:val="00667FD8"/>
    <w:rsid w:val="006B4F9C"/>
    <w:rsid w:val="006C5654"/>
    <w:rsid w:val="006E6678"/>
    <w:rsid w:val="006F70F7"/>
    <w:rsid w:val="00792B6E"/>
    <w:rsid w:val="00880743"/>
    <w:rsid w:val="00881B8D"/>
    <w:rsid w:val="008913CF"/>
    <w:rsid w:val="00892A10"/>
    <w:rsid w:val="008D75A3"/>
    <w:rsid w:val="008D7E0D"/>
    <w:rsid w:val="00903F26"/>
    <w:rsid w:val="00943AF2"/>
    <w:rsid w:val="00947C26"/>
    <w:rsid w:val="00984325"/>
    <w:rsid w:val="00996C8D"/>
    <w:rsid w:val="009E44B4"/>
    <w:rsid w:val="00A04108"/>
    <w:rsid w:val="00A144AC"/>
    <w:rsid w:val="00A52331"/>
    <w:rsid w:val="00A85072"/>
    <w:rsid w:val="00AA0AA0"/>
    <w:rsid w:val="00B067A0"/>
    <w:rsid w:val="00B11812"/>
    <w:rsid w:val="00B14FD3"/>
    <w:rsid w:val="00B214C4"/>
    <w:rsid w:val="00B85375"/>
    <w:rsid w:val="00BA417D"/>
    <w:rsid w:val="00BA4432"/>
    <w:rsid w:val="00BB0A0C"/>
    <w:rsid w:val="00C41AA1"/>
    <w:rsid w:val="00C53B40"/>
    <w:rsid w:val="00C55D52"/>
    <w:rsid w:val="00CB08E8"/>
    <w:rsid w:val="00CD4022"/>
    <w:rsid w:val="00D37C43"/>
    <w:rsid w:val="00D9582E"/>
    <w:rsid w:val="00DA4F3B"/>
    <w:rsid w:val="00DD3672"/>
    <w:rsid w:val="00E753FE"/>
    <w:rsid w:val="00E8075E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743111BF-D46A-4B88-B066-F795258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customStyle="1" w:styleId="grame">
    <w:name w:val="grame"/>
    <w:basedOn w:val="DefaultParagraphFont"/>
    <w:rsid w:val="003E0B63"/>
  </w:style>
  <w:style w:type="paragraph" w:styleId="ListParagraph">
    <w:name w:val="List Paragraph"/>
    <w:basedOn w:val="Normal"/>
    <w:uiPriority w:val="34"/>
    <w:qFormat/>
    <w:rsid w:val="004D234E"/>
    <w:pPr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8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81F8-924D-4584-8BDD-962DE2D8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5</cp:revision>
  <cp:lastPrinted>2016-07-07T18:48:00Z</cp:lastPrinted>
  <dcterms:created xsi:type="dcterms:W3CDTF">2023-01-04T00:00:00Z</dcterms:created>
  <dcterms:modified xsi:type="dcterms:W3CDTF">2023-01-20T00:21:00Z</dcterms:modified>
  <cp:category/>
</cp:coreProperties>
</file>