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7E0F2829" w:rsidR="001B4EAB" w:rsidRDefault="008A2A5D" w:rsidP="001B4E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0702E2" w14:paraId="38A7D6BE" w14:textId="77777777" w:rsidTr="000702E2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CECDF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02E2" w14:paraId="60457DE7" w14:textId="77777777" w:rsidTr="000702E2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6058D" w14:textId="7911CAA9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8462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462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62FF">
              <w:rPr>
                <w:rFonts w:ascii="Arial" w:hAnsi="Arial" w:cs="Arial"/>
                <w:sz w:val="20"/>
                <w:szCs w:val="20"/>
              </w:rPr>
            </w:r>
            <w:r w:rsidR="008462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62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2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2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2F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8462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2F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8462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62F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FB37D" w14:textId="6ACC7EE4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080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80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CC">
              <w:rPr>
                <w:rFonts w:ascii="Arial" w:hAnsi="Arial" w:cs="Arial"/>
                <w:sz w:val="20"/>
                <w:szCs w:val="20"/>
              </w:rPr>
            </w:r>
            <w:r w:rsidR="00080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C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806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0702E2" w14:paraId="6691E681" w14:textId="77777777" w:rsidTr="000702E2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BE94C" w14:textId="6DB1EF98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D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04FB">
              <w:rPr>
                <w:rFonts w:ascii="Arial" w:hAnsi="Arial" w:cs="Arial"/>
                <w:sz w:val="20"/>
                <w:szCs w:val="20"/>
              </w:rPr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F31F568" w14:textId="3BD2818A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D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04FB">
              <w:rPr>
                <w:rFonts w:ascii="Arial" w:hAnsi="Arial" w:cs="Arial"/>
                <w:sz w:val="20"/>
                <w:szCs w:val="20"/>
              </w:rPr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066BB" w14:textId="0E27CF5C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FECHA DE </w:t>
            </w:r>
            <w:r w:rsidR="0044764E" w:rsidRPr="000806CC">
              <w:rPr>
                <w:b/>
                <w:bCs/>
                <w:lang w:val="es"/>
              </w:rPr>
              <w:t>LA REUNIÓN:</w:t>
            </w:r>
            <w:r w:rsidR="002D04FB">
              <w:rPr>
                <w:lang w:val="es"/>
              </w:rPr>
              <w:t xml:space="preserve"> </w:t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D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04FB">
              <w:rPr>
                <w:rFonts w:ascii="Arial" w:hAnsi="Arial" w:cs="Arial"/>
                <w:sz w:val="20"/>
                <w:szCs w:val="20"/>
              </w:rPr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4F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D04F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0702E2" w14:paraId="16FF4BF1" w14:textId="77777777" w:rsidTr="000702E2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4C326" w14:textId="77777777" w:rsidR="000702E2" w:rsidRDefault="000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4"/>
        <w:gridCol w:w="1411"/>
        <w:gridCol w:w="8915"/>
      </w:tblGrid>
      <w:tr w:rsidR="0044764E" w:rsidRPr="00760EAC" w14:paraId="2337D387" w14:textId="77777777" w:rsidTr="0044764E">
        <w:trPr>
          <w:trHeight w:val="278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F9C31" w14:textId="77777777" w:rsidR="0044764E" w:rsidRDefault="0044764E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988" w:rsidRPr="00760EAC" w14:paraId="30F660C5" w14:textId="77777777" w:rsidTr="0044764E">
        <w:trPr>
          <w:trHeight w:val="27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2C6ED" w14:textId="083E4E8B" w:rsidR="005C7988" w:rsidRPr="00760EAC" w:rsidRDefault="00104F2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Deterioro ortopédico – 53</w:t>
            </w:r>
            <w:r w:rsidR="005C7988">
              <w:rPr>
                <w:b/>
                <w:sz w:val="20"/>
                <w:szCs w:val="20"/>
                <w:lang w:val="es"/>
              </w:rPr>
              <w:t xml:space="preserve">5  </w:t>
            </w:r>
            <w:r w:rsidR="008A2A5D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                      </w:t>
            </w:r>
            <w:r w:rsidR="005C7988">
              <w:rPr>
                <w:b/>
                <w:sz w:val="20"/>
                <w:szCs w:val="20"/>
                <w:lang w:val="es"/>
              </w:rPr>
              <w:t>ARSD</w:t>
            </w:r>
            <w:r>
              <w:rPr>
                <w:lang w:val="es"/>
              </w:rPr>
              <w:t xml:space="preserve"> </w:t>
            </w:r>
            <w:r w:rsidRPr="000806CC">
              <w:rPr>
                <w:b/>
                <w:bCs/>
                <w:lang w:val="es"/>
              </w:rPr>
              <w:t>24</w:t>
            </w:r>
            <w:r>
              <w:rPr>
                <w:lang w:val="es"/>
              </w:rPr>
              <w:t>:</w:t>
            </w:r>
            <w:r>
              <w:rPr>
                <w:b/>
                <w:sz w:val="20"/>
                <w:szCs w:val="20"/>
                <w:lang w:val="es"/>
              </w:rPr>
              <w:t>05:24.01:13</w:t>
            </w:r>
          </w:p>
        </w:tc>
      </w:tr>
      <w:tr w:rsidR="005C7988" w:rsidRPr="00760EAC" w14:paraId="69F67D4A" w14:textId="77777777" w:rsidTr="0044764E">
        <w:trPr>
          <w:trHeight w:val="278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5A646E" w14:textId="77777777" w:rsidR="005C7988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C5646" w14:textId="77777777" w:rsidR="0044764E" w:rsidRPr="00760EAC" w:rsidRDefault="0044764E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D66" w:rsidRPr="002D04FB" w14:paraId="1FCC0535" w14:textId="77777777" w:rsidTr="001E7D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7"/>
        </w:trPr>
        <w:tc>
          <w:tcPr>
            <w:tcW w:w="11160" w:type="dxa"/>
            <w:gridSpan w:val="3"/>
          </w:tcPr>
          <w:p w14:paraId="09626BBE" w14:textId="77777777" w:rsidR="001E7D66" w:rsidRPr="008A2A5D" w:rsidRDefault="001E7D66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155DB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460E08" w:rsidRPr="002D04FB" w14:paraId="236D1042" w14:textId="77777777" w:rsidTr="00D175C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95"/>
        </w:trPr>
        <w:tc>
          <w:tcPr>
            <w:tcW w:w="11160" w:type="dxa"/>
            <w:gridSpan w:val="3"/>
            <w:vAlign w:val="center"/>
          </w:tcPr>
          <w:p w14:paraId="31C66713" w14:textId="68B224E8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E7D66">
              <w:rPr>
                <w:sz w:val="20"/>
                <w:szCs w:val="20"/>
                <w:lang w:val="es"/>
              </w:rPr>
              <w:t>Impedimento ortopédico</w:t>
            </w:r>
            <w:r>
              <w:rPr>
                <w:sz w:val="20"/>
                <w:szCs w:val="20"/>
                <w:lang w:val="es"/>
              </w:rPr>
              <w:t xml:space="preserve"> significa un impedimento ortopédico severo </w:t>
            </w:r>
            <w:r w:rsidRPr="001E7D66">
              <w:rPr>
                <w:sz w:val="20"/>
                <w:szCs w:val="20"/>
                <w:lang w:val="es"/>
              </w:rPr>
              <w:t>que afecta negativamente el rendimiento educativo de</w:t>
            </w:r>
            <w:r w:rsidR="00A00F6B">
              <w:rPr>
                <w:sz w:val="20"/>
                <w:szCs w:val="20"/>
                <w:lang w:val="es"/>
              </w:rPr>
              <w:t>l</w:t>
            </w:r>
            <w:r w:rsidRPr="001E7D66">
              <w:rPr>
                <w:sz w:val="20"/>
                <w:szCs w:val="20"/>
                <w:lang w:val="es"/>
              </w:rPr>
              <w:t xml:space="preserve"> niño. El término incluye impedimentos causados por una anomalía congénita, impedimentos causados por enfermedad (por ejemplo, poliomielitis, tuberculosis ósea) </w:t>
            </w:r>
            <w:r w:rsidR="00A00F6B">
              <w:rPr>
                <w:sz w:val="20"/>
                <w:szCs w:val="20"/>
                <w:lang w:val="es"/>
              </w:rPr>
              <w:t>e</w:t>
            </w:r>
            <w:r w:rsidRPr="001E7D66">
              <w:rPr>
                <w:sz w:val="20"/>
                <w:szCs w:val="20"/>
                <w:lang w:val="es"/>
              </w:rPr>
              <w:t xml:space="preserve"> impedimentos por otras causas (por ejemplo, parálisis cerebral, amputaciones</w:t>
            </w:r>
            <w:r w:rsidR="00A00F6B">
              <w:rPr>
                <w:sz w:val="20"/>
                <w:szCs w:val="20"/>
                <w:lang w:val="es"/>
              </w:rPr>
              <w:t>,</w:t>
            </w:r>
            <w:r w:rsidRPr="001E7D66">
              <w:rPr>
                <w:sz w:val="20"/>
                <w:szCs w:val="20"/>
                <w:lang w:val="es"/>
              </w:rPr>
              <w:t xml:space="preserve"> y fracturas o quemaduras que causan contracturas).</w:t>
            </w:r>
          </w:p>
        </w:tc>
      </w:tr>
      <w:tr w:rsidR="00460E08" w:rsidRPr="002D04FB" w14:paraId="5874FABE" w14:textId="77777777" w:rsidTr="00EA13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9"/>
        </w:trPr>
        <w:tc>
          <w:tcPr>
            <w:tcW w:w="834" w:type="dxa"/>
            <w:vMerge w:val="restart"/>
            <w:vAlign w:val="center"/>
          </w:tcPr>
          <w:p w14:paraId="607CDBD0" w14:textId="140FABE8" w:rsidR="00460E08" w:rsidRPr="003E0B63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0326" w:type="dxa"/>
            <w:gridSpan w:val="2"/>
            <w:vAlign w:val="center"/>
          </w:tcPr>
          <w:p w14:paraId="31099A66" w14:textId="2EB5CB1A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 xml:space="preserve">Debe </w:t>
            </w:r>
            <w:r w:rsidR="00A00F6B">
              <w:rPr>
                <w:sz w:val="20"/>
                <w:szCs w:val="20"/>
                <w:lang w:val="es"/>
              </w:rPr>
              <w:t>existir</w:t>
            </w:r>
            <w:r>
              <w:rPr>
                <w:sz w:val="20"/>
                <w:szCs w:val="20"/>
                <w:lang w:val="es"/>
              </w:rPr>
              <w:t xml:space="preserve"> evidencia de lo siguiente: </w:t>
            </w:r>
            <w:r w:rsidRPr="00460E08">
              <w:rPr>
                <w:b/>
                <w:sz w:val="20"/>
                <w:szCs w:val="20"/>
                <w:lang w:val="es"/>
              </w:rPr>
              <w:t>(Debe cumplir con todos los criterios)</w:t>
            </w:r>
          </w:p>
        </w:tc>
      </w:tr>
      <w:tr w:rsidR="00460E08" w:rsidRPr="002D04FB" w14:paraId="712CE4F3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11"/>
        </w:trPr>
        <w:tc>
          <w:tcPr>
            <w:tcW w:w="834" w:type="dxa"/>
            <w:vMerge/>
          </w:tcPr>
          <w:p w14:paraId="1AC43400" w14:textId="77777777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740BA9D5" w14:textId="6CEFF057" w:rsidR="00460E08" w:rsidRPr="004155DB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0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60E08" w:rsidRPr="004155DB">
              <w:rPr>
                <w:sz w:val="20"/>
                <w:szCs w:val="20"/>
                <w:lang w:val="es"/>
              </w:rPr>
              <w:t xml:space="preserve">Sí </w:t>
            </w:r>
            <w:r w:rsidR="008A2A5D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A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2A5D" w:rsidRPr="004155DB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5" w:type="dxa"/>
            <w:vAlign w:val="center"/>
          </w:tcPr>
          <w:p w14:paraId="7E7F354E" w14:textId="6789FCD8" w:rsidR="00460E08" w:rsidRPr="008A2A5D" w:rsidRDefault="00A00F6B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Impedimento</w:t>
            </w:r>
            <w:r w:rsidR="00460E08" w:rsidRPr="001E7D66">
              <w:rPr>
                <w:sz w:val="20"/>
                <w:szCs w:val="20"/>
                <w:lang w:val="es"/>
              </w:rPr>
              <w:t xml:space="preserve"> grave</w:t>
            </w:r>
            <w:r>
              <w:rPr>
                <w:sz w:val="20"/>
                <w:szCs w:val="20"/>
                <w:lang w:val="es"/>
              </w:rPr>
              <w:t>/severo</w:t>
            </w:r>
            <w:r w:rsidR="00460E08" w:rsidRPr="001E7D66">
              <w:rPr>
                <w:sz w:val="20"/>
                <w:szCs w:val="20"/>
                <w:lang w:val="es"/>
              </w:rPr>
              <w:t xml:space="preserve"> del funcionamiento</w:t>
            </w:r>
            <w:r w:rsidR="008A2A5D">
              <w:rPr>
                <w:sz w:val="20"/>
                <w:szCs w:val="20"/>
                <w:lang w:val="es"/>
              </w:rPr>
              <w:t xml:space="preserve"> </w:t>
            </w:r>
            <w:r w:rsidR="00460E08" w:rsidRPr="001E7D66">
              <w:rPr>
                <w:sz w:val="20"/>
                <w:szCs w:val="20"/>
                <w:lang w:val="es"/>
              </w:rPr>
              <w:t>mot</w:t>
            </w:r>
            <w:r>
              <w:rPr>
                <w:sz w:val="20"/>
                <w:szCs w:val="20"/>
                <w:lang w:val="es"/>
              </w:rPr>
              <w:t>riz</w:t>
            </w:r>
            <w:r w:rsidR="00460E08" w:rsidRPr="001E7D66">
              <w:rPr>
                <w:sz w:val="20"/>
                <w:szCs w:val="20"/>
                <w:lang w:val="es"/>
              </w:rPr>
              <w:t xml:space="preserve"> que afecta negativamente el rendimiento educativo; </w:t>
            </w:r>
            <w:r w:rsidR="00460E08" w:rsidRPr="001E7D66">
              <w:rPr>
                <w:b/>
                <w:sz w:val="20"/>
                <w:szCs w:val="20"/>
                <w:lang w:val="es"/>
              </w:rPr>
              <w:t>y</w:t>
            </w:r>
          </w:p>
        </w:tc>
      </w:tr>
      <w:tr w:rsidR="00460E08" w:rsidRPr="002D04FB" w14:paraId="19796A77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6258229B" w14:textId="77777777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6A34768A" w14:textId="2C783808" w:rsidR="00460E08" w:rsidRPr="004155DB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8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08" w:rsidRPr="004155DB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60E08" w:rsidRPr="004155DB">
              <w:rPr>
                <w:sz w:val="20"/>
                <w:szCs w:val="20"/>
                <w:lang w:val="es"/>
              </w:rPr>
              <w:t xml:space="preserve">Sí </w:t>
            </w:r>
            <w:r w:rsidR="008A2A5D">
              <w:rPr>
                <w:sz w:val="20"/>
                <w:szCs w:val="20"/>
                <w:lang w:val="e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08" w:rsidRPr="004155DB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A2A5D" w:rsidRPr="004155DB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5" w:type="dxa"/>
            <w:vAlign w:val="center"/>
          </w:tcPr>
          <w:p w14:paraId="79B46AFD" w14:textId="295FC910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E7D66">
              <w:rPr>
                <w:sz w:val="20"/>
                <w:szCs w:val="20"/>
                <w:lang w:val="es"/>
              </w:rPr>
              <w:t xml:space="preserve">Déficits en el funcionamiento muscular o neuromuscular que limitan significativamente la capacidad del estudiante para moverse, sentarse o manipular los materiales </w:t>
            </w:r>
            <w:r w:rsidR="00A00F6B">
              <w:rPr>
                <w:sz w:val="20"/>
                <w:szCs w:val="20"/>
                <w:lang w:val="es"/>
              </w:rPr>
              <w:t>requeridos</w:t>
            </w:r>
            <w:r w:rsidRPr="001E7D66">
              <w:rPr>
                <w:sz w:val="20"/>
                <w:szCs w:val="20"/>
                <w:lang w:val="es"/>
              </w:rPr>
              <w:t xml:space="preserve"> para el aprendizaje: </w:t>
            </w:r>
            <w:r w:rsidRPr="001E7D66">
              <w:rPr>
                <w:b/>
                <w:sz w:val="20"/>
                <w:szCs w:val="20"/>
                <w:lang w:val="es"/>
              </w:rPr>
              <w:t>y</w:t>
            </w:r>
          </w:p>
        </w:tc>
      </w:tr>
      <w:tr w:rsidR="00460E08" w:rsidRPr="002D04FB" w14:paraId="6401A1BF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03049920" w14:textId="77777777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62731E10" w14:textId="2C55B235" w:rsidR="00460E08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5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0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60E08" w:rsidRPr="004155DB">
              <w:rPr>
                <w:sz w:val="20"/>
                <w:szCs w:val="20"/>
                <w:lang w:val="es"/>
              </w:rPr>
              <w:t xml:space="preserve">Sí </w:t>
            </w:r>
            <w:r w:rsidR="008A2A5D">
              <w:rPr>
                <w:sz w:val="20"/>
                <w:szCs w:val="20"/>
                <w:lang w:val="e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10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08" w:rsidRPr="004155DB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A2A5D" w:rsidRPr="004155DB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5" w:type="dxa"/>
            <w:vAlign w:val="center"/>
          </w:tcPr>
          <w:p w14:paraId="755549EB" w14:textId="69A90D01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E7D66">
              <w:rPr>
                <w:sz w:val="20"/>
                <w:szCs w:val="20"/>
                <w:lang w:val="es"/>
              </w:rPr>
              <w:t>Los problemas óseos</w:t>
            </w:r>
            <w:r w:rsidR="00F70555">
              <w:rPr>
                <w:sz w:val="20"/>
                <w:szCs w:val="20"/>
                <w:lang w:val="es"/>
              </w:rPr>
              <w:t xml:space="preserve"> (de los huesos)</w:t>
            </w:r>
            <w:r w:rsidRPr="001E7D66">
              <w:rPr>
                <w:sz w:val="20"/>
                <w:szCs w:val="20"/>
                <w:lang w:val="es"/>
              </w:rPr>
              <w:t>, articulares o musculares del estudiante afectan la deambulación</w:t>
            </w:r>
            <w:r w:rsidR="00F70555">
              <w:rPr>
                <w:sz w:val="20"/>
                <w:szCs w:val="20"/>
                <w:lang w:val="es"/>
              </w:rPr>
              <w:t xml:space="preserve"> (moverse/caminar)</w:t>
            </w:r>
            <w:r w:rsidRPr="001E7D66">
              <w:rPr>
                <w:sz w:val="20"/>
                <w:szCs w:val="20"/>
                <w:lang w:val="es"/>
              </w:rPr>
              <w:t xml:space="preserve">, la postura o las habilidades </w:t>
            </w:r>
            <w:r w:rsidR="00F95028">
              <w:rPr>
                <w:sz w:val="20"/>
                <w:szCs w:val="20"/>
                <w:lang w:val="es"/>
              </w:rPr>
              <w:t>motrices</w:t>
            </w:r>
            <w:r w:rsidRPr="001E7D66">
              <w:rPr>
                <w:sz w:val="20"/>
                <w:szCs w:val="20"/>
                <w:lang w:val="es"/>
              </w:rPr>
              <w:t xml:space="preserve"> gruesas y finas; </w:t>
            </w:r>
            <w:r w:rsidRPr="001E7D66">
              <w:rPr>
                <w:b/>
                <w:sz w:val="20"/>
                <w:szCs w:val="20"/>
                <w:lang w:val="es"/>
              </w:rPr>
              <w:t>y</w:t>
            </w:r>
          </w:p>
        </w:tc>
      </w:tr>
      <w:tr w:rsidR="00460E08" w:rsidRPr="002D04FB" w14:paraId="4F3C2741" w14:textId="77777777" w:rsidTr="00AD33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08ADF9F5" w14:textId="77777777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155AD764" w14:textId="23DF7308" w:rsidR="00460E08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0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08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60E08" w:rsidRPr="00AD33EE">
              <w:rPr>
                <w:sz w:val="20"/>
                <w:szCs w:val="20"/>
                <w:shd w:val="clear" w:color="auto" w:fill="EEECE1" w:themeFill="background2"/>
                <w:lang w:val="es"/>
              </w:rPr>
              <w:t xml:space="preserve">Sí </w:t>
            </w:r>
            <w:r w:rsidR="008A2A5D">
              <w:rPr>
                <w:sz w:val="20"/>
                <w:szCs w:val="20"/>
                <w:shd w:val="clear" w:color="auto" w:fill="EEECE1" w:themeFill="background2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-20695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08" w:rsidRPr="00AD33EE">
                  <w:rPr>
                    <w:sz w:val="20"/>
                    <w:szCs w:val="20"/>
                    <w:shd w:val="clear" w:color="auto" w:fill="EEECE1" w:themeFill="background2"/>
                    <w:lang w:val="es"/>
                  </w:rPr>
                  <w:t>☐</w:t>
                </w:r>
              </w:sdtContent>
            </w:sdt>
            <w:r w:rsidR="008A2A5D" w:rsidRPr="004155DB">
              <w:rPr>
                <w:sz w:val="20"/>
                <w:szCs w:val="20"/>
                <w:lang w:val="es"/>
              </w:rPr>
              <w:t xml:space="preserve"> No</w:t>
            </w:r>
          </w:p>
        </w:tc>
        <w:tc>
          <w:tcPr>
            <w:tcW w:w="8915" w:type="dxa"/>
            <w:vAlign w:val="center"/>
          </w:tcPr>
          <w:p w14:paraId="5905D152" w14:textId="0F7A6DED" w:rsidR="00460E08" w:rsidRPr="008A2A5D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E7D66">
              <w:rPr>
                <w:sz w:val="20"/>
                <w:szCs w:val="20"/>
                <w:lang w:val="es"/>
              </w:rPr>
              <w:t>Los datos médicos realizados por un evaluador médico calificado describen y confirman un impedimento ortopédico.</w:t>
            </w:r>
          </w:p>
        </w:tc>
      </w:tr>
    </w:tbl>
    <w:p w14:paraId="0D187A90" w14:textId="77777777" w:rsidR="005C7988" w:rsidRPr="008A2A5D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7B0377F9" w14:textId="77777777" w:rsidR="008D75A3" w:rsidRPr="008A2A5D" w:rsidRDefault="008D75A3" w:rsidP="001B4EAB">
      <w:pPr>
        <w:spacing w:after="0"/>
        <w:rPr>
          <w:rFonts w:ascii="Arial" w:hAnsi="Arial" w:cs="Arial"/>
          <w:sz w:val="20"/>
          <w:szCs w:val="20"/>
          <w:lang w:val="es-419"/>
        </w:rPr>
      </w:pPr>
    </w:p>
    <w:p w14:paraId="020D7CE0" w14:textId="77777777" w:rsidR="00E967C8" w:rsidRPr="008A2A5D" w:rsidRDefault="00E967C8" w:rsidP="00E9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5A7C4250" w14:textId="567E5539" w:rsidR="00E967C8" w:rsidRPr="008A2A5D" w:rsidRDefault="00000000" w:rsidP="00E9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7C8">
            <w:rPr>
              <w:sz w:val="20"/>
              <w:szCs w:val="20"/>
              <w:lang w:val="es"/>
            </w:rPr>
            <w:t>☐</w:t>
          </w:r>
        </w:sdtContent>
      </w:sdt>
      <w:r w:rsidR="00E967C8">
        <w:rPr>
          <w:sz w:val="20"/>
          <w:szCs w:val="20"/>
          <w:lang w:val="es"/>
        </w:rPr>
        <w:t xml:space="preserve"> Sí</w:t>
      </w:r>
      <w:r w:rsidR="008A2A5D">
        <w:rPr>
          <w:sz w:val="20"/>
          <w:szCs w:val="20"/>
          <w:lang w:val="es"/>
        </w:rPr>
        <w:t xml:space="preserve">     </w:t>
      </w:r>
      <w:sdt>
        <w:sdtPr>
          <w:rPr>
            <w:rFonts w:ascii="Arial" w:hAnsi="Arial" w:cs="Arial"/>
            <w:sz w:val="20"/>
            <w:szCs w:val="20"/>
            <w:lang w:val="es-419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5B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E967C8">
        <w:rPr>
          <w:sz w:val="20"/>
          <w:szCs w:val="20"/>
          <w:lang w:val="es"/>
        </w:rPr>
        <w:t xml:space="preserve"> No - El estudiante cumple con los criterios bajo la categoría de</w:t>
      </w:r>
      <w:r w:rsidR="00E967C8">
        <w:rPr>
          <w:b/>
          <w:sz w:val="20"/>
          <w:szCs w:val="20"/>
          <w:lang w:val="es"/>
        </w:rPr>
        <w:t xml:space="preserve"> Impedimento Ortopédico</w:t>
      </w:r>
    </w:p>
    <w:p w14:paraId="0602F93D" w14:textId="569793C9" w:rsidR="001B4EAB" w:rsidRPr="008A2A5D" w:rsidRDefault="001B4EAB" w:rsidP="00E96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s-419"/>
        </w:rPr>
      </w:pPr>
    </w:p>
    <w:sectPr w:rsidR="001B4EAB" w:rsidRPr="008A2A5D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41C" w14:textId="77777777" w:rsidR="002A58F4" w:rsidRDefault="002A58F4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BFB0112" w14:textId="77777777" w:rsidR="002A58F4" w:rsidRDefault="002A58F4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BB07" w14:textId="16FF36CB" w:rsidR="0044764E" w:rsidRPr="008A2A5D" w:rsidRDefault="00233379">
    <w:pPr>
      <w:pStyle w:val="Footer"/>
      <w:rPr>
        <w:color w:val="FF0000"/>
        <w:lang w:val="es-419"/>
      </w:rPr>
    </w:pPr>
    <w:r>
      <w:rPr>
        <w:lang w:val="es"/>
      </w:rPr>
      <w:t xml:space="preserve">Departamento de Dakota del Sur </w:t>
    </w:r>
    <w:r w:rsidRPr="00233379">
      <w:rPr>
        <w:lang w:val="es"/>
      </w:rPr>
      <w:t>Educación</w:t>
    </w:r>
    <w:r w:rsidR="0044764E" w:rsidRPr="00233379">
      <w:rPr>
        <w:lang w:val="es"/>
      </w:rPr>
      <w:ptab w:relativeTo="margin" w:alignment="center" w:leader="none"/>
    </w:r>
    <w:r w:rsidR="0044764E" w:rsidRPr="00233379">
      <w:rPr>
        <w:lang w:val="es"/>
      </w:rPr>
      <w:t>1</w:t>
    </w:r>
    <w:r w:rsidR="0044764E" w:rsidRPr="00233379">
      <w:rPr>
        <w:lang w:val="es"/>
      </w:rPr>
      <w:ptab w:relativeTo="margin" w:alignment="right" w:leader="none"/>
    </w:r>
    <w:r w:rsidR="0044764E" w:rsidRPr="00233379">
      <w:rPr>
        <w:lang w:val="es"/>
      </w:rPr>
      <w:fldChar w:fldCharType="begin"/>
    </w:r>
    <w:r w:rsidR="0044764E" w:rsidRPr="00233379">
      <w:rPr>
        <w:lang w:val="es"/>
      </w:rPr>
      <w:instrText xml:space="preserve"> DATE \@ "MMMM d, yyyy" </w:instrText>
    </w:r>
    <w:r w:rsidR="0044764E" w:rsidRPr="00233379">
      <w:rPr>
        <w:lang w:val="es"/>
      </w:rPr>
      <w:fldChar w:fldCharType="separate"/>
    </w:r>
    <w:r w:rsidR="00A00F6B">
      <w:rPr>
        <w:noProof/>
        <w:lang w:val="es"/>
      </w:rPr>
      <w:t>enero 20, 2023</w:t>
    </w:r>
    <w:r w:rsidR="0044764E" w:rsidRPr="00233379"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4B62" w14:textId="77777777" w:rsidR="002A58F4" w:rsidRDefault="002A58F4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5E09A7F" w14:textId="77777777" w:rsidR="002A58F4" w:rsidRDefault="002A58F4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8796" w14:textId="7DA647F3" w:rsidR="00C404AD" w:rsidRDefault="00C404AD" w:rsidP="00C404AD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</w:rPr>
    </w:pPr>
    <w:r>
      <w:rPr>
        <w:noProof/>
        <w:lang w:val="es"/>
      </w:rPr>
      <w:drawing>
        <wp:inline distT="0" distB="0" distL="0" distR="0" wp14:anchorId="6F2339E6" wp14:editId="357119E0">
          <wp:extent cx="17145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48EC9" w14:textId="46F5AE42" w:rsidR="008D75A3" w:rsidRPr="008A2A5D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A00F6B">
      <w:rPr>
        <w:b/>
        <w:caps/>
        <w:sz w:val="20"/>
        <w:szCs w:val="20"/>
        <w:lang w:val="es"/>
      </w:rPr>
      <w:t>DA</w:t>
    </w:r>
  </w:p>
  <w:p w14:paraId="520694A1" w14:textId="77777777" w:rsidR="008D75A3" w:rsidRPr="008A2A5D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0308BF82" w14:textId="77777777" w:rsidR="00AD33EE" w:rsidRPr="008A2A5D" w:rsidRDefault="00AD33EE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</w:p>
  <w:p w14:paraId="6180B5A2" w14:textId="3D17744D" w:rsidR="001B4EAB" w:rsidRPr="00542E4A" w:rsidRDefault="00542E4A" w:rsidP="00542E4A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  <w:r w:rsidRPr="00E967C8">
      <w:rPr>
        <w:b/>
        <w:sz w:val="20"/>
        <w:lang w:val="es"/>
      </w:rPr>
      <w:t>(</w:t>
    </w:r>
    <w:r w:rsidR="00F95028">
      <w:rPr>
        <w:b/>
        <w:sz w:val="20"/>
        <w:lang w:val="es"/>
      </w:rPr>
      <w:t>IMPEDIMENTO</w:t>
    </w:r>
    <w:r w:rsidRPr="00E967C8">
      <w:rPr>
        <w:b/>
        <w:sz w:val="20"/>
        <w:lang w:val="es"/>
      </w:rPr>
      <w:t xml:space="preserve"> ORTOPÉDICO – </w:t>
    </w:r>
    <w:r w:rsidR="00AD33EE" w:rsidRPr="00E967C8">
      <w:rPr>
        <w:b/>
        <w:sz w:val="20"/>
        <w:lang w:val="es"/>
      </w:rPr>
      <w:t>535</w:t>
    </w:r>
    <w:r w:rsidR="00AD33EE" w:rsidRPr="00AD33EE">
      <w:rPr>
        <w:b/>
        <w:sz w:val="20"/>
        <w:lang w:val="e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23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1A5C"/>
    <w:rsid w:val="000059B6"/>
    <w:rsid w:val="00013C88"/>
    <w:rsid w:val="000361BF"/>
    <w:rsid w:val="000421CA"/>
    <w:rsid w:val="000702E2"/>
    <w:rsid w:val="000806CC"/>
    <w:rsid w:val="000D2700"/>
    <w:rsid w:val="00104F21"/>
    <w:rsid w:val="0011228A"/>
    <w:rsid w:val="001B4EAB"/>
    <w:rsid w:val="001E7D66"/>
    <w:rsid w:val="00205A9A"/>
    <w:rsid w:val="0022131C"/>
    <w:rsid w:val="00233379"/>
    <w:rsid w:val="002A58F4"/>
    <w:rsid w:val="002D04FB"/>
    <w:rsid w:val="00341CAB"/>
    <w:rsid w:val="00350724"/>
    <w:rsid w:val="0043544E"/>
    <w:rsid w:val="004450DC"/>
    <w:rsid w:val="0044764E"/>
    <w:rsid w:val="00460E08"/>
    <w:rsid w:val="004967B6"/>
    <w:rsid w:val="0049795B"/>
    <w:rsid w:val="00542E4A"/>
    <w:rsid w:val="00584BF2"/>
    <w:rsid w:val="005C7988"/>
    <w:rsid w:val="00603EE0"/>
    <w:rsid w:val="0060461A"/>
    <w:rsid w:val="006C7B9F"/>
    <w:rsid w:val="006E197B"/>
    <w:rsid w:val="0074444D"/>
    <w:rsid w:val="00832118"/>
    <w:rsid w:val="008462FF"/>
    <w:rsid w:val="00863450"/>
    <w:rsid w:val="008A2A5D"/>
    <w:rsid w:val="008D75A3"/>
    <w:rsid w:val="00947C26"/>
    <w:rsid w:val="00996C8D"/>
    <w:rsid w:val="009A5F2A"/>
    <w:rsid w:val="00A00F6B"/>
    <w:rsid w:val="00A04108"/>
    <w:rsid w:val="00A179AB"/>
    <w:rsid w:val="00A27D50"/>
    <w:rsid w:val="00A42335"/>
    <w:rsid w:val="00AC2358"/>
    <w:rsid w:val="00AD33EE"/>
    <w:rsid w:val="00B1341F"/>
    <w:rsid w:val="00BB0A0C"/>
    <w:rsid w:val="00C31637"/>
    <w:rsid w:val="00C404AD"/>
    <w:rsid w:val="00C86130"/>
    <w:rsid w:val="00CB08E8"/>
    <w:rsid w:val="00D514F6"/>
    <w:rsid w:val="00D74669"/>
    <w:rsid w:val="00D978CB"/>
    <w:rsid w:val="00DA4F3B"/>
    <w:rsid w:val="00E405F0"/>
    <w:rsid w:val="00E90B2D"/>
    <w:rsid w:val="00E967C8"/>
    <w:rsid w:val="00EA1317"/>
    <w:rsid w:val="00EE4D60"/>
    <w:rsid w:val="00EF567A"/>
    <w:rsid w:val="00F0667F"/>
    <w:rsid w:val="00F70555"/>
    <w:rsid w:val="00F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3576217F-4588-4C6D-AF28-85BB6A9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2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3</cp:revision>
  <cp:lastPrinted>2016-07-07T18:51:00Z</cp:lastPrinted>
  <dcterms:created xsi:type="dcterms:W3CDTF">2023-01-04T01:14:00Z</dcterms:created>
  <dcterms:modified xsi:type="dcterms:W3CDTF">2023-01-20T19:02:00Z</dcterms:modified>
  <cp:category/>
</cp:coreProperties>
</file>