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8AE3" w14:textId="77777777" w:rsidR="00F05699" w:rsidRPr="00F05699" w:rsidRDefault="00F05699" w:rsidP="00F05699">
      <w:r>
        <w:rPr>
          <w:noProof/>
        </w:rPr>
        <w:drawing>
          <wp:anchor distT="0" distB="0" distL="114300" distR="114300" simplePos="0" relativeHeight="251658240" behindDoc="0" locked="0" layoutInCell="1" allowOverlap="1" wp14:anchorId="71798DA1" wp14:editId="5F3B441C">
            <wp:simplePos x="0" y="0"/>
            <wp:positionH relativeFrom="margin">
              <wp:posOffset>-557089</wp:posOffset>
            </wp:positionH>
            <wp:positionV relativeFrom="paragraph">
              <wp:posOffset>-580445</wp:posOffset>
            </wp:positionV>
            <wp:extent cx="3410316" cy="857250"/>
            <wp:effectExtent l="0" t="0" r="0" b="0"/>
            <wp:wrapNone/>
            <wp:docPr id="3" name="Picture 2">
              <a:extLst xmlns:a="http://schemas.openxmlformats.org/drawingml/2006/main">
                <a:ext uri="{FF2B5EF4-FFF2-40B4-BE49-F238E27FC236}">
                  <a16:creationId xmlns:a16="http://schemas.microsoft.com/office/drawing/2014/main" id="{ED39D311-B89F-4E25-A713-983EAD7D3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D39D311-B89F-4E25-A713-983EAD7D39B2}"/>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410316" cy="857250"/>
                    </a:xfrm>
                    <a:prstGeom prst="rect">
                      <a:avLst/>
                    </a:prstGeom>
                  </pic:spPr>
                </pic:pic>
              </a:graphicData>
            </a:graphic>
            <wp14:sizeRelH relativeFrom="margin">
              <wp14:pctWidth>0</wp14:pctWidth>
            </wp14:sizeRelH>
            <wp14:sizeRelV relativeFrom="margin">
              <wp14:pctHeight>0</wp14:pctHeight>
            </wp14:sizeRelV>
          </wp:anchor>
        </w:drawing>
      </w:r>
    </w:p>
    <w:p w14:paraId="2F9A0DA4" w14:textId="77777777" w:rsidR="00E84ED9" w:rsidRDefault="00E84ED9" w:rsidP="00F05699">
      <w:pPr>
        <w:jc w:val="center"/>
        <w:rPr>
          <w:rFonts w:ascii="Calibri" w:eastAsia="Times New Roman" w:hAnsi="Calibri" w:cs="Calibri"/>
          <w:b/>
          <w:bCs/>
          <w:color w:val="000000"/>
          <w:sz w:val="24"/>
          <w:szCs w:val="24"/>
        </w:rPr>
      </w:pPr>
    </w:p>
    <w:p w14:paraId="440A2AFD" w14:textId="77777777" w:rsidR="00F05699" w:rsidRDefault="00F05699" w:rsidP="00F05699">
      <w:pPr>
        <w:jc w:val="center"/>
        <w:rPr>
          <w:rFonts w:ascii="Calibri" w:eastAsia="Times New Roman" w:hAnsi="Calibri" w:cs="Calibri"/>
          <w:b/>
          <w:bCs/>
          <w:color w:val="000000"/>
          <w:sz w:val="24"/>
          <w:szCs w:val="24"/>
        </w:rPr>
      </w:pPr>
      <w:r w:rsidRPr="00F05699">
        <w:rPr>
          <w:rFonts w:ascii="Calibri" w:eastAsia="Times New Roman" w:hAnsi="Calibri" w:cs="Calibri"/>
          <w:b/>
          <w:bCs/>
          <w:color w:val="000000"/>
          <w:sz w:val="24"/>
          <w:szCs w:val="24"/>
        </w:rPr>
        <w:t>CORONAVIRUS AID, RELIEF, AND ECONOMIC SECURITY ACT (CARES ACT)</w:t>
      </w:r>
      <w:r w:rsidRPr="00F05699">
        <w:rPr>
          <w:rFonts w:ascii="Calibri" w:eastAsia="Times New Roman" w:hAnsi="Calibri" w:cs="Calibri"/>
          <w:b/>
          <w:bCs/>
          <w:color w:val="000000"/>
          <w:sz w:val="24"/>
          <w:szCs w:val="24"/>
        </w:rPr>
        <w:br/>
        <w:t>AFFIRMATION OF CONSULTATION WITH PRIVATE SCHOOL OFFICIALS</w:t>
      </w:r>
    </w:p>
    <w:p w14:paraId="552000A7" w14:textId="77777777" w:rsidR="00F05699" w:rsidRPr="00E84ED9" w:rsidRDefault="00F05699" w:rsidP="00F05699">
      <w:pPr>
        <w:spacing w:after="0" w:line="240" w:lineRule="auto"/>
        <w:rPr>
          <w:rFonts w:ascii="Calibri" w:eastAsia="Times New Roman" w:hAnsi="Calibri" w:cs="Calibri"/>
          <w:i/>
          <w:iCs/>
          <w:color w:val="000000"/>
          <w:sz w:val="18"/>
          <w:szCs w:val="18"/>
        </w:rPr>
      </w:pPr>
      <w:r w:rsidRPr="00E84ED9">
        <w:rPr>
          <w:rFonts w:ascii="Calibri" w:eastAsia="Times New Roman" w:hAnsi="Calibri" w:cs="Calibri"/>
          <w:i/>
          <w:iCs/>
          <w:color w:val="000000"/>
          <w:sz w:val="18"/>
          <w:szCs w:val="18"/>
        </w:rPr>
        <w:t>FORM SUBMISSION: Public and private school officials must review and complete this form together.  Once completed, the LEA will upload the document into the Grants Management System.  Each party should keep a copy for your records.</w:t>
      </w:r>
    </w:p>
    <w:p w14:paraId="47C5F137" w14:textId="77777777" w:rsidR="00E84ED9" w:rsidRDefault="00E84ED9" w:rsidP="00855786">
      <w:pPr>
        <w:spacing w:after="0" w:line="240" w:lineRule="auto"/>
        <w:rPr>
          <w:rFonts w:ascii="Calibri" w:eastAsia="Times New Roman" w:hAnsi="Calibri" w:cs="Calibri"/>
          <w:b/>
          <w:bCs/>
          <w:color w:val="000000"/>
        </w:rPr>
      </w:pPr>
    </w:p>
    <w:p w14:paraId="0FC3B010" w14:textId="71C09EF8" w:rsidR="00736C2B" w:rsidRPr="002A4F18" w:rsidRDefault="00855786" w:rsidP="00855786">
      <w:pPr>
        <w:spacing w:after="0" w:line="240" w:lineRule="auto"/>
        <w:rPr>
          <w:rFonts w:ascii="Calibri" w:eastAsia="Times New Roman" w:hAnsi="Calibri" w:cs="Calibri"/>
          <w:b/>
          <w:bCs/>
          <w:color w:val="000000"/>
        </w:rPr>
      </w:pPr>
      <w:r w:rsidRPr="002A4F18">
        <w:rPr>
          <w:rFonts w:ascii="Calibri" w:eastAsia="Times New Roman" w:hAnsi="Calibri" w:cs="Calibri"/>
          <w:b/>
          <w:bCs/>
          <w:color w:val="000000"/>
        </w:rPr>
        <w:t>The Elementary and Secondary School Emergency Relief Fund (ESSER Fund)</w:t>
      </w:r>
      <w:r w:rsidR="001B2717">
        <w:rPr>
          <w:rFonts w:ascii="Calibri" w:eastAsia="Times New Roman" w:hAnsi="Calibri" w:cs="Calibri"/>
          <w:b/>
          <w:bCs/>
          <w:color w:val="000000"/>
        </w:rPr>
        <w:t>,</w:t>
      </w:r>
      <w:r w:rsidR="00736C2B" w:rsidRPr="002A4F18">
        <w:rPr>
          <w:rFonts w:ascii="Calibri" w:eastAsia="Times New Roman" w:hAnsi="Calibri" w:cs="Calibri"/>
          <w:b/>
          <w:bCs/>
          <w:color w:val="000000"/>
        </w:rPr>
        <w:t xml:space="preserve"> </w:t>
      </w:r>
      <w:r w:rsidRPr="002A4F18">
        <w:rPr>
          <w:rFonts w:ascii="Calibri" w:eastAsia="Times New Roman" w:hAnsi="Calibri" w:cs="Calibri"/>
          <w:b/>
          <w:bCs/>
          <w:color w:val="000000"/>
        </w:rPr>
        <w:t xml:space="preserve">through the Coronavirus Aid, Relief, and Economic Security Act (CARES Act), </w:t>
      </w:r>
      <w:r w:rsidR="001B2717">
        <w:rPr>
          <w:rFonts w:ascii="Calibri" w:eastAsia="Times New Roman" w:hAnsi="Calibri" w:cs="Calibri"/>
          <w:b/>
          <w:bCs/>
          <w:color w:val="000000"/>
        </w:rPr>
        <w:t>is</w:t>
      </w:r>
      <w:r w:rsidRPr="002A4F18">
        <w:rPr>
          <w:rFonts w:ascii="Calibri" w:eastAsia="Times New Roman" w:hAnsi="Calibri" w:cs="Calibri"/>
          <w:b/>
          <w:bCs/>
          <w:color w:val="000000"/>
        </w:rPr>
        <w:t xml:space="preserve"> established to provide local educational agencies (LEAs) with emergency relief funds to address the impact that COVID-19 has had, and continues to have, on elementary and secondary schools.   </w:t>
      </w:r>
    </w:p>
    <w:p w14:paraId="61460A8F" w14:textId="77777777" w:rsidR="00EC6A0C" w:rsidRDefault="00EC6A0C" w:rsidP="00855786">
      <w:pPr>
        <w:spacing w:after="0" w:line="240" w:lineRule="auto"/>
        <w:rPr>
          <w:rFonts w:ascii="Calibri" w:eastAsia="Times New Roman" w:hAnsi="Calibri" w:cs="Calibri"/>
          <w:color w:val="000000"/>
        </w:rPr>
      </w:pPr>
    </w:p>
    <w:p w14:paraId="57100B5B" w14:textId="77777777" w:rsidR="00855786" w:rsidRDefault="00855786" w:rsidP="00855786">
      <w:pPr>
        <w:spacing w:after="0" w:line="240" w:lineRule="auto"/>
        <w:rPr>
          <w:rFonts w:ascii="Calibri" w:eastAsia="Times New Roman" w:hAnsi="Calibri" w:cs="Calibri"/>
          <w:color w:val="000000"/>
        </w:rPr>
      </w:pPr>
      <w:r w:rsidRPr="00855786">
        <w:rPr>
          <w:rFonts w:ascii="Calibri" w:eastAsia="Times New Roman" w:hAnsi="Calibri" w:cs="Calibri"/>
          <w:color w:val="000000"/>
        </w:rPr>
        <w:t xml:space="preserve">An LEA </w:t>
      </w:r>
      <w:r w:rsidR="00EC6A0C">
        <w:rPr>
          <w:rFonts w:ascii="Calibri" w:eastAsia="Times New Roman" w:hAnsi="Calibri" w:cs="Calibri"/>
          <w:color w:val="000000"/>
        </w:rPr>
        <w:t xml:space="preserve">receiving either of the above funds </w:t>
      </w:r>
      <w:r w:rsidRPr="00855786">
        <w:rPr>
          <w:rFonts w:ascii="Calibri" w:eastAsia="Times New Roman" w:hAnsi="Calibri" w:cs="Calibri"/>
          <w:color w:val="000000"/>
        </w:rPr>
        <w:t xml:space="preserve">must offer to provide equitable services to students and teachers in all non-public, non-profit, accredited schools located in the LEA, even if a non-public school has not previously participated under Title I, Part A or Title VIII of the ESEA.  </w:t>
      </w:r>
    </w:p>
    <w:p w14:paraId="1D90821E" w14:textId="77777777" w:rsidR="009E3BD7" w:rsidRPr="009E3BD7" w:rsidRDefault="009E3BD7" w:rsidP="009E3BD7">
      <w:pPr>
        <w:pStyle w:val="ListParagraph"/>
        <w:numPr>
          <w:ilvl w:val="0"/>
          <w:numId w:val="1"/>
        </w:numPr>
        <w:spacing w:after="0" w:line="240" w:lineRule="auto"/>
        <w:rPr>
          <w:rFonts w:ascii="Calibri" w:eastAsia="Times New Roman" w:hAnsi="Calibri" w:cs="Calibri"/>
          <w:color w:val="000000"/>
        </w:rPr>
      </w:pPr>
      <w:r w:rsidRPr="009E3BD7">
        <w:rPr>
          <w:rFonts w:ascii="Calibri" w:eastAsia="Times New Roman" w:hAnsi="Calibri" w:cs="Calibri"/>
          <w:color w:val="000000"/>
        </w:rPr>
        <w:t>Timely and meaningful consultation must occur between the LEA and private school officials prior to any decision that affects the opportunities of private school children, teachers, and other educational personnel to participate. The goal of consultation is to reach an agreement between the LEA and appropriate private school officials on how to provide equitable and effective programs for private school children and teachers.</w:t>
      </w:r>
    </w:p>
    <w:p w14:paraId="4BDC8D7E" w14:textId="77777777" w:rsidR="009E3BD7" w:rsidRDefault="009E3BD7" w:rsidP="009E3BD7">
      <w:pPr>
        <w:pStyle w:val="ListParagraph"/>
        <w:numPr>
          <w:ilvl w:val="0"/>
          <w:numId w:val="1"/>
        </w:numPr>
        <w:spacing w:after="0" w:line="240" w:lineRule="auto"/>
        <w:rPr>
          <w:rFonts w:ascii="Calibri" w:eastAsia="Times New Roman" w:hAnsi="Calibri" w:cs="Calibri"/>
          <w:color w:val="000000"/>
        </w:rPr>
      </w:pPr>
      <w:r w:rsidRPr="009E3BD7">
        <w:rPr>
          <w:rFonts w:ascii="Calibri" w:eastAsia="Times New Roman" w:hAnsi="Calibri" w:cs="Calibri"/>
          <w:color w:val="000000"/>
        </w:rPr>
        <w:t xml:space="preserve">During consultation, the School District representative must discuss the needs of the private school students and teachers to determine the best use of the equitable proportion.  </w:t>
      </w:r>
    </w:p>
    <w:p w14:paraId="672CF762" w14:textId="77777777" w:rsidR="00025764" w:rsidRPr="009E3BD7" w:rsidRDefault="00025764" w:rsidP="009E3BD7">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The services, materials, or other benefits shall be secular, neutral, and nonideological. </w:t>
      </w:r>
    </w:p>
    <w:p w14:paraId="431B57EC" w14:textId="77777777" w:rsidR="009E3BD7" w:rsidRPr="009E3BD7" w:rsidRDefault="009E3BD7" w:rsidP="009E3BD7">
      <w:pPr>
        <w:pStyle w:val="ListParagraph"/>
        <w:numPr>
          <w:ilvl w:val="0"/>
          <w:numId w:val="1"/>
        </w:numPr>
        <w:spacing w:after="0" w:line="240" w:lineRule="auto"/>
        <w:rPr>
          <w:rFonts w:ascii="Calibri" w:eastAsia="Times New Roman" w:hAnsi="Calibri" w:cs="Calibri"/>
          <w:color w:val="000000"/>
        </w:rPr>
      </w:pPr>
      <w:r w:rsidRPr="009E3BD7">
        <w:rPr>
          <w:rFonts w:ascii="Calibri" w:eastAsia="Times New Roman" w:hAnsi="Calibri" w:cs="Calibri"/>
          <w:color w:val="000000"/>
        </w:rPr>
        <w:t>The special needs of the private school may be different from the public school, and therefore, the activity provided may be different.</w:t>
      </w:r>
    </w:p>
    <w:p w14:paraId="0B08D31A" w14:textId="77777777" w:rsidR="00855786" w:rsidRPr="009E3BD7" w:rsidRDefault="00855786" w:rsidP="009E3BD7">
      <w:pPr>
        <w:pStyle w:val="ListParagraph"/>
        <w:numPr>
          <w:ilvl w:val="0"/>
          <w:numId w:val="1"/>
        </w:numPr>
        <w:spacing w:after="0" w:line="240" w:lineRule="auto"/>
        <w:rPr>
          <w:rFonts w:ascii="Calibri" w:eastAsia="Times New Roman" w:hAnsi="Calibri" w:cs="Calibri"/>
          <w:color w:val="000000"/>
        </w:rPr>
      </w:pPr>
      <w:r w:rsidRPr="009E3BD7">
        <w:rPr>
          <w:rFonts w:ascii="Calibri" w:eastAsia="Times New Roman" w:hAnsi="Calibri" w:cs="Calibri"/>
          <w:color w:val="000000"/>
        </w:rPr>
        <w:t xml:space="preserve">The control of funds used to provide equitable services is maintained by the LEA.  Materials purchased with the funds are administered by the LEA and remain the property of the LEA. </w:t>
      </w:r>
    </w:p>
    <w:p w14:paraId="6C97422B" w14:textId="51ECBE27" w:rsidR="00855786" w:rsidRDefault="00855786" w:rsidP="009E3BD7">
      <w:pPr>
        <w:pStyle w:val="ListParagraph"/>
        <w:numPr>
          <w:ilvl w:val="0"/>
          <w:numId w:val="1"/>
        </w:numPr>
        <w:spacing w:after="0" w:line="240" w:lineRule="auto"/>
        <w:rPr>
          <w:rFonts w:ascii="Calibri" w:eastAsia="Times New Roman" w:hAnsi="Calibri" w:cs="Calibri"/>
          <w:color w:val="000000"/>
        </w:rPr>
      </w:pPr>
      <w:r w:rsidRPr="009E3BD7">
        <w:rPr>
          <w:rFonts w:ascii="Calibri" w:eastAsia="Times New Roman" w:hAnsi="Calibri" w:cs="Calibri"/>
          <w:color w:val="000000"/>
        </w:rPr>
        <w:t>Services shall be provided by an employee of the LEA or through a contract by the LEA with an individual or entity independent of the private school.</w:t>
      </w:r>
    </w:p>
    <w:p w14:paraId="0247AF78" w14:textId="67C38E95" w:rsidR="00946FA5" w:rsidRDefault="00946FA5" w:rsidP="009E3BD7">
      <w:pPr>
        <w:pStyle w:val="ListParagraph"/>
        <w:numPr>
          <w:ilvl w:val="0"/>
          <w:numId w:val="1"/>
        </w:numPr>
        <w:spacing w:after="0" w:line="240" w:lineRule="auto"/>
        <w:rPr>
          <w:rFonts w:ascii="Calibri" w:eastAsia="Times New Roman" w:hAnsi="Calibri" w:cs="Calibri"/>
          <w:color w:val="000000"/>
        </w:rPr>
      </w:pPr>
      <w:r w:rsidRPr="00946FA5">
        <w:rPr>
          <w:rFonts w:ascii="Calibri" w:eastAsia="Times New Roman" w:hAnsi="Calibri" w:cs="Calibri"/>
          <w:color w:val="000000"/>
        </w:rPr>
        <w:t>Consultation will need to be on-going throughout the life of the grant</w:t>
      </w:r>
      <w:r>
        <w:rPr>
          <w:rFonts w:ascii="Calibri" w:eastAsia="Times New Roman" w:hAnsi="Calibri" w:cs="Calibri"/>
          <w:color w:val="000000"/>
        </w:rPr>
        <w:t xml:space="preserve"> as the needs of the private school may change</w:t>
      </w:r>
      <w:r w:rsidRPr="00946FA5">
        <w:rPr>
          <w:rFonts w:ascii="Calibri" w:eastAsia="Times New Roman" w:hAnsi="Calibri" w:cs="Calibri"/>
          <w:color w:val="000000"/>
        </w:rPr>
        <w:t>.</w:t>
      </w:r>
    </w:p>
    <w:p w14:paraId="01D24E88" w14:textId="77777777" w:rsidR="009E3BD7" w:rsidRDefault="009E3BD7" w:rsidP="009E3BD7">
      <w:pPr>
        <w:spacing w:after="0" w:line="240" w:lineRule="auto"/>
        <w:rPr>
          <w:rFonts w:ascii="Calibri" w:eastAsia="Times New Roman" w:hAnsi="Calibri" w:cs="Calibri"/>
          <w:color w:val="000000"/>
        </w:rPr>
      </w:pPr>
    </w:p>
    <w:p w14:paraId="7C1B61E3" w14:textId="77777777" w:rsidR="009E3BD7" w:rsidRPr="009E3BD7" w:rsidRDefault="009E3BD7" w:rsidP="009E3BD7">
      <w:pPr>
        <w:spacing w:after="0" w:line="240" w:lineRule="auto"/>
        <w:rPr>
          <w:rFonts w:ascii="Calibri" w:eastAsia="Times New Roman" w:hAnsi="Calibri" w:cs="Calibri"/>
          <w:color w:val="000000"/>
        </w:rPr>
      </w:pPr>
    </w:p>
    <w:p w14:paraId="4187414C" w14:textId="77777777" w:rsidR="00855786" w:rsidRDefault="00855786" w:rsidP="00855786">
      <w:pPr>
        <w:spacing w:after="0" w:line="240" w:lineRule="auto"/>
        <w:rPr>
          <w:rFonts w:ascii="Calibri" w:eastAsia="Times New Roman" w:hAnsi="Calibri" w:cs="Calibri"/>
          <w:color w:val="000000"/>
        </w:rPr>
      </w:pPr>
      <w:r w:rsidRPr="00855786">
        <w:rPr>
          <w:rFonts w:ascii="Calibri" w:eastAsia="Times New Roman" w:hAnsi="Calibri" w:cs="Calibri"/>
          <w:color w:val="000000"/>
        </w:rPr>
        <w:t xml:space="preserve">The ESSER Funds (Section 18003) can be used for any of </w:t>
      </w:r>
      <w:r w:rsidR="002A74D9">
        <w:rPr>
          <w:rFonts w:ascii="Calibri" w:eastAsia="Times New Roman" w:hAnsi="Calibri" w:cs="Calibri"/>
          <w:color w:val="000000"/>
        </w:rPr>
        <w:t xml:space="preserve">following </w:t>
      </w:r>
      <w:r w:rsidRPr="00855786">
        <w:rPr>
          <w:rFonts w:ascii="Calibri" w:eastAsia="Times New Roman" w:hAnsi="Calibri" w:cs="Calibri"/>
          <w:color w:val="000000"/>
        </w:rPr>
        <w:t>12 allowable activities</w:t>
      </w:r>
      <w:r w:rsidR="002A74D9">
        <w:rPr>
          <w:rFonts w:ascii="Calibri" w:eastAsia="Times New Roman" w:hAnsi="Calibri" w:cs="Calibri"/>
          <w:color w:val="000000"/>
        </w:rPr>
        <w:t xml:space="preserve">: </w:t>
      </w:r>
    </w:p>
    <w:p w14:paraId="7CE0C684" w14:textId="77777777" w:rsidR="008D2367" w:rsidRDefault="008D2367" w:rsidP="00B93B9A">
      <w:pPr>
        <w:spacing w:after="0" w:line="276" w:lineRule="auto"/>
        <w:rPr>
          <w:rFonts w:ascii="Calibri" w:eastAsia="Times New Roman" w:hAnsi="Calibri" w:cs="Calibri"/>
          <w:color w:val="000000"/>
        </w:rPr>
      </w:pPr>
    </w:p>
    <w:p w14:paraId="562CA1D9" w14:textId="77777777" w:rsidR="002A74D9" w:rsidRDefault="002A74D9" w:rsidP="00B93B9A">
      <w:pPr>
        <w:pStyle w:val="ListParagraph"/>
        <w:numPr>
          <w:ilvl w:val="0"/>
          <w:numId w:val="4"/>
        </w:numPr>
        <w:spacing w:after="0" w:line="276" w:lineRule="auto"/>
        <w:ind w:left="360" w:hanging="270"/>
      </w:pPr>
      <w:r>
        <w:t xml:space="preserve">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 Vento Homeless Assistance Act (42 U.S.C. 11431 et seq.). </w:t>
      </w:r>
    </w:p>
    <w:p w14:paraId="0949F141" w14:textId="77777777" w:rsidR="002A74D9" w:rsidRDefault="002A74D9" w:rsidP="00B93B9A">
      <w:pPr>
        <w:pStyle w:val="ListParagraph"/>
        <w:numPr>
          <w:ilvl w:val="0"/>
          <w:numId w:val="4"/>
        </w:numPr>
        <w:spacing w:after="0" w:line="276" w:lineRule="auto"/>
        <w:ind w:left="360" w:hanging="270"/>
      </w:pPr>
      <w:r>
        <w:t xml:space="preserve">Coordination of preparedness and response efforts of local educational agencies with State, local, Tribal, and territorial public health departments, and other relevant agencies, to improve coordinated responses among such entities to prevent, prepare for, and respond to coronavirus. </w:t>
      </w:r>
    </w:p>
    <w:p w14:paraId="74B901E8" w14:textId="77777777" w:rsidR="002A74D9" w:rsidRDefault="002A74D9" w:rsidP="00B93B9A">
      <w:pPr>
        <w:pStyle w:val="ListParagraph"/>
        <w:numPr>
          <w:ilvl w:val="0"/>
          <w:numId w:val="4"/>
        </w:numPr>
        <w:spacing w:after="0" w:line="276" w:lineRule="auto"/>
        <w:ind w:left="360" w:hanging="270"/>
      </w:pPr>
      <w:r>
        <w:lastRenderedPageBreak/>
        <w:t xml:space="preserve">Providing principals and others school leaders with the resources necessary to address the needs of their individual schools. </w:t>
      </w:r>
    </w:p>
    <w:p w14:paraId="788B236E" w14:textId="77777777" w:rsidR="002A74D9" w:rsidRDefault="002A74D9" w:rsidP="00B93B9A">
      <w:pPr>
        <w:pStyle w:val="ListParagraph"/>
        <w:numPr>
          <w:ilvl w:val="0"/>
          <w:numId w:val="4"/>
        </w:numPr>
        <w:spacing w:after="0" w:line="276" w:lineRule="auto"/>
        <w:ind w:left="360" w:hanging="270"/>
      </w:pPr>
      <w:r>
        <w:t xml:space="preserve">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 </w:t>
      </w:r>
    </w:p>
    <w:p w14:paraId="0CDB206F" w14:textId="77777777" w:rsidR="002A74D9" w:rsidRDefault="002A74D9" w:rsidP="00B93B9A">
      <w:pPr>
        <w:pStyle w:val="ListParagraph"/>
        <w:numPr>
          <w:ilvl w:val="0"/>
          <w:numId w:val="4"/>
        </w:numPr>
        <w:spacing w:after="0" w:line="276" w:lineRule="auto"/>
        <w:ind w:left="360" w:hanging="270"/>
      </w:pPr>
      <w:r>
        <w:t xml:space="preserve">Developing and implementing procedures and systems to improve the preparedness and response efforts of local educational agencies. </w:t>
      </w:r>
    </w:p>
    <w:p w14:paraId="4D780456" w14:textId="77777777" w:rsidR="002A74D9" w:rsidRDefault="002A74D9" w:rsidP="00B93B9A">
      <w:pPr>
        <w:pStyle w:val="ListParagraph"/>
        <w:numPr>
          <w:ilvl w:val="0"/>
          <w:numId w:val="4"/>
        </w:numPr>
        <w:spacing w:after="0" w:line="276" w:lineRule="auto"/>
        <w:ind w:left="360" w:hanging="270"/>
      </w:pPr>
      <w:r>
        <w:t xml:space="preserve">Training and professional development for staff of the local educational agency on sanitation and minimizing the spread of infectious diseases. </w:t>
      </w:r>
    </w:p>
    <w:p w14:paraId="104B320F" w14:textId="77777777" w:rsidR="002A74D9" w:rsidRDefault="002A74D9" w:rsidP="00B93B9A">
      <w:pPr>
        <w:pStyle w:val="ListParagraph"/>
        <w:numPr>
          <w:ilvl w:val="0"/>
          <w:numId w:val="4"/>
        </w:numPr>
        <w:spacing w:after="0" w:line="276" w:lineRule="auto"/>
        <w:ind w:left="360" w:hanging="270"/>
      </w:pPr>
      <w:r>
        <w:t xml:space="preserve">Purchasing supplies to sanitize and clean the facilities of a local educational agency, including buildings operated by such agency. </w:t>
      </w:r>
    </w:p>
    <w:p w14:paraId="2FCC229F" w14:textId="77777777" w:rsidR="002A74D9" w:rsidRDefault="002A74D9" w:rsidP="00B93B9A">
      <w:pPr>
        <w:pStyle w:val="ListParagraph"/>
        <w:numPr>
          <w:ilvl w:val="0"/>
          <w:numId w:val="4"/>
        </w:numPr>
        <w:spacing w:after="0" w:line="276" w:lineRule="auto"/>
        <w:ind w:left="360" w:hanging="270"/>
      </w:pPr>
      <w:r>
        <w:t xml:space="preserve">Planning for and coordinating during long term closures, including for how to provide meals to eligible students, how to provide technology for online learning to all students, how to provide guidance for carrying out requirements under the Individuals with Disabilities Education Act (20 U.S.C. 1401 et seq.) and how to ensure other educational service scan continue to be provided consistent with all Federal, State, and local requirements. </w:t>
      </w:r>
    </w:p>
    <w:p w14:paraId="4558F7F1" w14:textId="77777777" w:rsidR="002A74D9" w:rsidRDefault="002A74D9" w:rsidP="00B93B9A">
      <w:pPr>
        <w:pStyle w:val="ListParagraph"/>
        <w:numPr>
          <w:ilvl w:val="0"/>
          <w:numId w:val="4"/>
        </w:numPr>
        <w:spacing w:after="0" w:line="276" w:lineRule="auto"/>
        <w:ind w:left="360" w:hanging="270"/>
      </w:pPr>
      <w:r>
        <w:t xml:space="preserve">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 </w:t>
      </w:r>
    </w:p>
    <w:p w14:paraId="012CABA7" w14:textId="77777777" w:rsidR="002A74D9" w:rsidRDefault="002A74D9" w:rsidP="00B93B9A">
      <w:pPr>
        <w:pStyle w:val="ListParagraph"/>
        <w:numPr>
          <w:ilvl w:val="0"/>
          <w:numId w:val="4"/>
        </w:numPr>
        <w:spacing w:after="0" w:line="276" w:lineRule="auto"/>
        <w:ind w:left="360" w:hanging="270"/>
      </w:pPr>
      <w:r>
        <w:t xml:space="preserve">Providing mental health services and supports. </w:t>
      </w:r>
    </w:p>
    <w:p w14:paraId="29C1C3A4" w14:textId="77777777" w:rsidR="002A74D9" w:rsidRDefault="002A74D9" w:rsidP="00B93B9A">
      <w:pPr>
        <w:pStyle w:val="ListParagraph"/>
        <w:numPr>
          <w:ilvl w:val="0"/>
          <w:numId w:val="4"/>
        </w:numPr>
        <w:spacing w:after="0" w:line="276" w:lineRule="auto"/>
        <w:ind w:left="360" w:hanging="270"/>
      </w:pPr>
      <w:r>
        <w:t xml:space="preserve">Planning and implementing activities related to summer learning and supplemental after school programs, including providing classroom instruction or online learning during the summer months and addressing the needs of low-income students, students with disabilities, English learners, migrant students, students experiencing homelessness, and children in foster care. </w:t>
      </w:r>
    </w:p>
    <w:p w14:paraId="097B373C" w14:textId="77777777" w:rsidR="002A74D9" w:rsidRPr="008D2367" w:rsidRDefault="002A74D9" w:rsidP="00B93B9A">
      <w:pPr>
        <w:pStyle w:val="ListParagraph"/>
        <w:numPr>
          <w:ilvl w:val="0"/>
          <w:numId w:val="4"/>
        </w:numPr>
        <w:spacing w:after="0" w:line="276" w:lineRule="auto"/>
        <w:ind w:left="360" w:hanging="270"/>
        <w:rPr>
          <w:rFonts w:ascii="Calibri" w:eastAsia="Times New Roman" w:hAnsi="Calibri" w:cs="Calibri"/>
          <w:color w:val="000000"/>
        </w:rPr>
      </w:pPr>
      <w:r>
        <w:t>Other activities that are necessary to maintain the operation of and continuity of services in local educational agencies and continuing to employ existing staff of the local educational agency.</w:t>
      </w:r>
    </w:p>
    <w:p w14:paraId="5702B0CE" w14:textId="77777777" w:rsidR="00855786" w:rsidRDefault="00855786" w:rsidP="00F05699">
      <w:pPr>
        <w:tabs>
          <w:tab w:val="left" w:pos="2142"/>
        </w:tabs>
      </w:pPr>
    </w:p>
    <w:p w14:paraId="1D45B348" w14:textId="77777777" w:rsidR="000B583C" w:rsidRDefault="000B583C"/>
    <w:p w14:paraId="15FB8443" w14:textId="77777777" w:rsidR="000B583C" w:rsidRDefault="000B583C"/>
    <w:p w14:paraId="6D0DAD2B" w14:textId="77777777" w:rsidR="002A4F18" w:rsidRDefault="002A4F18">
      <w:r>
        <w:br w:type="page"/>
      </w:r>
    </w:p>
    <w:p w14:paraId="40B9389E" w14:textId="77777777" w:rsidR="007D41BD" w:rsidRDefault="000B583C" w:rsidP="00F05699">
      <w:pPr>
        <w:tabs>
          <w:tab w:val="left" w:pos="2142"/>
        </w:tabs>
        <w:rPr>
          <w:b/>
          <w:bCs/>
        </w:rPr>
      </w:pPr>
      <w:r>
        <w:rPr>
          <w:noProof/>
        </w:rPr>
        <w:lastRenderedPageBreak/>
        <w:drawing>
          <wp:anchor distT="0" distB="0" distL="114300" distR="114300" simplePos="0" relativeHeight="251660288" behindDoc="0" locked="0" layoutInCell="1" allowOverlap="1" wp14:anchorId="7FB0D24A" wp14:editId="3D806535">
            <wp:simplePos x="0" y="0"/>
            <wp:positionH relativeFrom="margin">
              <wp:posOffset>-452976</wp:posOffset>
            </wp:positionH>
            <wp:positionV relativeFrom="paragraph">
              <wp:posOffset>-421171</wp:posOffset>
            </wp:positionV>
            <wp:extent cx="3410316" cy="857250"/>
            <wp:effectExtent l="0" t="0" r="0" b="0"/>
            <wp:wrapNone/>
            <wp:docPr id="4" name="Picture 2">
              <a:extLst xmlns:a="http://schemas.openxmlformats.org/drawingml/2006/main">
                <a:ext uri="{FF2B5EF4-FFF2-40B4-BE49-F238E27FC236}">
                  <a16:creationId xmlns:a16="http://schemas.microsoft.com/office/drawing/2014/main" id="{ED39D311-B89F-4E25-A713-983EAD7D3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D39D311-B89F-4E25-A713-983EAD7D39B2}"/>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410316" cy="857250"/>
                    </a:xfrm>
                    <a:prstGeom prst="rect">
                      <a:avLst/>
                    </a:prstGeom>
                  </pic:spPr>
                </pic:pic>
              </a:graphicData>
            </a:graphic>
            <wp14:sizeRelH relativeFrom="margin">
              <wp14:pctWidth>0</wp14:pctWidth>
            </wp14:sizeRelH>
            <wp14:sizeRelV relativeFrom="margin">
              <wp14:pctHeight>0</wp14:pctHeight>
            </wp14:sizeRelV>
          </wp:anchor>
        </w:drawing>
      </w:r>
    </w:p>
    <w:p w14:paraId="1CBDD1C1" w14:textId="77777777" w:rsidR="000B583C" w:rsidRDefault="000B583C" w:rsidP="00F05699">
      <w:pPr>
        <w:tabs>
          <w:tab w:val="left" w:pos="2142"/>
        </w:tabs>
        <w:rPr>
          <w:b/>
          <w:bCs/>
        </w:rPr>
      </w:pPr>
    </w:p>
    <w:p w14:paraId="3924901D" w14:textId="00403CA0" w:rsidR="000B583C" w:rsidRDefault="004B7681" w:rsidP="000B583C">
      <w:pPr>
        <w:tabs>
          <w:tab w:val="left" w:pos="2142"/>
        </w:tabs>
        <w:jc w:val="center"/>
        <w:rPr>
          <w:b/>
          <w:bCs/>
        </w:rPr>
      </w:pPr>
      <w:r>
        <w:rPr>
          <w:b/>
          <w:bCs/>
        </w:rPr>
        <w:t>A</w:t>
      </w:r>
      <w:r w:rsidR="000B583C">
        <w:rPr>
          <w:b/>
          <w:bCs/>
        </w:rPr>
        <w:t xml:space="preserve">ffirmation of Consultation for CARES Act </w:t>
      </w:r>
      <w:r w:rsidR="002E454A">
        <w:rPr>
          <w:b/>
          <w:bCs/>
        </w:rPr>
        <w:t xml:space="preserve">ESSER </w:t>
      </w:r>
      <w:r w:rsidR="000B583C">
        <w:rPr>
          <w:b/>
          <w:bCs/>
        </w:rPr>
        <w:t>Funding</w:t>
      </w:r>
    </w:p>
    <w:p w14:paraId="45E8DB4B" w14:textId="65209285" w:rsidR="005F1AB9" w:rsidRDefault="005F1AB9" w:rsidP="00F05699">
      <w:pPr>
        <w:tabs>
          <w:tab w:val="left" w:pos="2142"/>
        </w:tabs>
        <w:rPr>
          <w:b/>
          <w:bCs/>
        </w:rPr>
      </w:pPr>
      <w:r>
        <w:rPr>
          <w:b/>
          <w:bCs/>
        </w:rPr>
        <w:t xml:space="preserve">Name of LEA: </w:t>
      </w:r>
      <w:bookmarkStart w:id="0" w:name="_GoBack"/>
      <w:r>
        <w:rPr>
          <w:b/>
          <w:bCs/>
        </w:rPr>
        <w:object w:dxaOrig="225" w:dyaOrig="225" w14:anchorId="01B77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84.75pt;height:18pt" o:ole="">
            <v:imagedata r:id="rId7" o:title=""/>
          </v:shape>
          <w:control r:id="rId8" w:name="TextBox9" w:shapeid="_x0000_i1061"/>
        </w:object>
      </w:r>
      <w:bookmarkEnd w:id="0"/>
    </w:p>
    <w:p w14:paraId="1131AC15" w14:textId="613F031B" w:rsidR="000B583C" w:rsidRDefault="000B583C" w:rsidP="00F05699">
      <w:pPr>
        <w:tabs>
          <w:tab w:val="left" w:pos="2142"/>
        </w:tabs>
        <w:rPr>
          <w:b/>
          <w:bCs/>
        </w:rPr>
      </w:pPr>
      <w:r>
        <w:rPr>
          <w:b/>
          <w:bCs/>
        </w:rPr>
        <w:t xml:space="preserve">Name of the Non-public School: </w:t>
      </w:r>
      <w:r>
        <w:rPr>
          <w:b/>
          <w:bCs/>
        </w:rPr>
        <w:object w:dxaOrig="225" w:dyaOrig="225" w14:anchorId="75DE84DF">
          <v:shape id="_x0000_i1045" type="#_x0000_t75" style="width:301.5pt;height:18pt" o:ole="">
            <v:imagedata r:id="rId9" o:title=""/>
          </v:shape>
          <w:control r:id="rId10" w:name="TextBox2" w:shapeid="_x0000_i1045"/>
        </w:object>
      </w:r>
    </w:p>
    <w:p w14:paraId="39A36152" w14:textId="4832B75D" w:rsidR="004B7681" w:rsidRDefault="000B583C" w:rsidP="00F05699">
      <w:pPr>
        <w:tabs>
          <w:tab w:val="left" w:pos="2142"/>
        </w:tabs>
        <w:rPr>
          <w:b/>
          <w:bCs/>
        </w:rPr>
      </w:pPr>
      <w:r>
        <w:rPr>
          <w:b/>
          <w:bCs/>
        </w:rPr>
        <w:t xml:space="preserve">Name of Non-public School Representative: </w:t>
      </w:r>
      <w:r>
        <w:rPr>
          <w:b/>
          <w:bCs/>
        </w:rPr>
        <w:object w:dxaOrig="225" w:dyaOrig="225" w14:anchorId="749C5FF6">
          <v:shape id="_x0000_i1047" type="#_x0000_t75" style="width:247.5pt;height:18pt" o:ole="">
            <v:imagedata r:id="rId11" o:title=""/>
          </v:shape>
          <w:control r:id="rId12" w:name="TextBox3" w:shapeid="_x0000_i1047"/>
        </w:object>
      </w:r>
      <w:r>
        <w:rPr>
          <w:b/>
          <w:bCs/>
        </w:rPr>
        <w:t xml:space="preserve"> </w:t>
      </w:r>
    </w:p>
    <w:p w14:paraId="4BD94966" w14:textId="266D22C2" w:rsidR="000B583C" w:rsidRDefault="004B7681" w:rsidP="00F05699">
      <w:pPr>
        <w:tabs>
          <w:tab w:val="left" w:pos="2142"/>
        </w:tabs>
        <w:rPr>
          <w:b/>
          <w:bCs/>
        </w:rPr>
      </w:pPr>
      <w:r>
        <w:rPr>
          <w:b/>
          <w:bCs/>
        </w:rPr>
        <w:t xml:space="preserve">Non-public School Representative Title: </w:t>
      </w:r>
      <w:r>
        <w:rPr>
          <w:b/>
          <w:bCs/>
        </w:rPr>
        <w:object w:dxaOrig="225" w:dyaOrig="225" w14:anchorId="2E1A685D">
          <v:shape id="_x0000_i1049" type="#_x0000_t75" style="width:264.75pt;height:18pt" o:ole="">
            <v:imagedata r:id="rId13" o:title=""/>
          </v:shape>
          <w:control r:id="rId14" w:name="TextBox5" w:shapeid="_x0000_i1049"/>
        </w:object>
      </w:r>
      <w:r w:rsidR="000B583C">
        <w:rPr>
          <w:b/>
          <w:bCs/>
        </w:rPr>
        <w:t xml:space="preserve"> </w:t>
      </w:r>
    </w:p>
    <w:p w14:paraId="69E1BA40" w14:textId="267A54A6" w:rsidR="004B7681" w:rsidRDefault="004B7681" w:rsidP="00F05699">
      <w:pPr>
        <w:tabs>
          <w:tab w:val="left" w:pos="2142"/>
        </w:tabs>
        <w:rPr>
          <w:b/>
          <w:bCs/>
        </w:rPr>
      </w:pPr>
      <w:r>
        <w:rPr>
          <w:b/>
          <w:bCs/>
        </w:rPr>
        <w:t xml:space="preserve">Phone Number: </w:t>
      </w:r>
      <w:r>
        <w:rPr>
          <w:b/>
          <w:bCs/>
        </w:rPr>
        <w:object w:dxaOrig="225" w:dyaOrig="225" w14:anchorId="46228556">
          <v:shape id="_x0000_i1051" type="#_x0000_t75" style="width:374.25pt;height:18pt" o:ole="">
            <v:imagedata r:id="rId15" o:title=""/>
          </v:shape>
          <w:control r:id="rId16" w:name="TextBox4" w:shapeid="_x0000_i1051"/>
        </w:object>
      </w:r>
    </w:p>
    <w:p w14:paraId="13B30E2E" w14:textId="237C1151" w:rsidR="004B7681" w:rsidRDefault="004B7681" w:rsidP="00F05699">
      <w:pPr>
        <w:tabs>
          <w:tab w:val="left" w:pos="2142"/>
        </w:tabs>
        <w:rPr>
          <w:b/>
          <w:bCs/>
        </w:rPr>
      </w:pPr>
      <w:r>
        <w:rPr>
          <w:b/>
          <w:bCs/>
        </w:rPr>
        <w:t xml:space="preserve">Email: </w:t>
      </w:r>
      <w:r>
        <w:rPr>
          <w:b/>
          <w:bCs/>
        </w:rPr>
        <w:object w:dxaOrig="225" w:dyaOrig="225" w14:anchorId="35620E02">
          <v:shape id="_x0000_i1053" type="#_x0000_t75" style="width:417pt;height:18pt" o:ole="">
            <v:imagedata r:id="rId17" o:title=""/>
          </v:shape>
          <w:control r:id="rId18" w:name="TextBox6" w:shapeid="_x0000_i1053"/>
        </w:object>
      </w:r>
    </w:p>
    <w:p w14:paraId="5733C7E3" w14:textId="77777777" w:rsidR="004B7681" w:rsidRDefault="004B7681" w:rsidP="00F05699">
      <w:pPr>
        <w:tabs>
          <w:tab w:val="left" w:pos="2142"/>
        </w:tabs>
        <w:rPr>
          <w:b/>
          <w:bCs/>
        </w:rPr>
      </w:pPr>
    </w:p>
    <w:p w14:paraId="78882CBF" w14:textId="2120AE5F" w:rsidR="00B93B9A" w:rsidRDefault="00B93B9A" w:rsidP="00B562FE">
      <w:pPr>
        <w:tabs>
          <w:tab w:val="left" w:pos="0"/>
          <w:tab w:val="left" w:pos="2142"/>
        </w:tabs>
        <w:rPr>
          <w:b/>
          <w:bCs/>
        </w:rPr>
      </w:pPr>
      <w:r w:rsidRPr="007D41BD">
        <w:rPr>
          <w:b/>
          <w:bCs/>
        </w:rPr>
        <w:t>Non-Public School Official:</w:t>
      </w:r>
    </w:p>
    <w:p w14:paraId="552771F9" w14:textId="6E96FD84" w:rsidR="00522B11" w:rsidRDefault="00522B11" w:rsidP="00B562FE">
      <w:pPr>
        <w:tabs>
          <w:tab w:val="left" w:pos="2142"/>
        </w:tabs>
        <w:spacing w:after="0"/>
      </w:pPr>
      <w:r>
        <w:rPr>
          <w:b/>
          <w:bCs/>
        </w:rPr>
        <w:fldChar w:fldCharType="begin">
          <w:ffData>
            <w:name w:val="Check2"/>
            <w:enabled/>
            <w:calcOnExit w:val="0"/>
            <w:checkBox>
              <w:sizeAuto/>
              <w:default w:val="0"/>
              <w:checked w:val="0"/>
            </w:checkBox>
          </w:ffData>
        </w:fldChar>
      </w:r>
      <w:bookmarkStart w:id="1" w:name="Check2"/>
      <w:r>
        <w:rPr>
          <w:b/>
          <w:bCs/>
        </w:rPr>
        <w:instrText xml:space="preserve"> FORMCHECKBOX </w:instrText>
      </w:r>
      <w:r w:rsidR="0066254E">
        <w:rPr>
          <w:b/>
          <w:bCs/>
        </w:rPr>
      </w:r>
      <w:r w:rsidR="0066254E">
        <w:rPr>
          <w:b/>
          <w:bCs/>
        </w:rPr>
        <w:fldChar w:fldCharType="separate"/>
      </w:r>
      <w:r>
        <w:rPr>
          <w:b/>
          <w:bCs/>
        </w:rPr>
        <w:fldChar w:fldCharType="end"/>
      </w:r>
      <w:bookmarkEnd w:id="1"/>
      <w:r>
        <w:rPr>
          <w:b/>
          <w:bCs/>
        </w:rPr>
        <w:t xml:space="preserve">  </w:t>
      </w:r>
      <w:r>
        <w:t xml:space="preserve">The LEA engaged in timely and meaningful consultation before any decisions were made that affects </w:t>
      </w:r>
      <w:r w:rsidR="00B562FE">
        <w:t>th</w:t>
      </w:r>
      <w:r>
        <w:t>e private school equitable participation in CARES services.</w:t>
      </w:r>
    </w:p>
    <w:p w14:paraId="65B0420F" w14:textId="5F9D2FC5" w:rsidR="00522B11" w:rsidRDefault="00522B11" w:rsidP="00522B11">
      <w:pPr>
        <w:tabs>
          <w:tab w:val="left" w:pos="630"/>
        </w:tabs>
        <w:spacing w:after="0"/>
      </w:pPr>
      <w:r>
        <w:tab/>
      </w:r>
      <w:r>
        <w:fldChar w:fldCharType="begin">
          <w:ffData>
            <w:name w:val="Check3"/>
            <w:enabled/>
            <w:calcOnExit w:val="0"/>
            <w:checkBox>
              <w:sizeAuto/>
              <w:default w:val="0"/>
              <w:checked w:val="0"/>
            </w:checkBox>
          </w:ffData>
        </w:fldChar>
      </w:r>
      <w:bookmarkStart w:id="2" w:name="Check3"/>
      <w:r>
        <w:instrText xml:space="preserve"> FORMCHECKBOX </w:instrText>
      </w:r>
      <w:r w:rsidR="0066254E">
        <w:fldChar w:fldCharType="separate"/>
      </w:r>
      <w:r>
        <w:fldChar w:fldCharType="end"/>
      </w:r>
      <w:bookmarkEnd w:id="2"/>
      <w:r>
        <w:t xml:space="preserve">  The LEA did not engage in timely and meaningful consultation before any decisions were </w:t>
      </w:r>
    </w:p>
    <w:p w14:paraId="7684B217" w14:textId="6923E61D" w:rsidR="00522B11" w:rsidRDefault="00B562FE" w:rsidP="00522B11">
      <w:pPr>
        <w:tabs>
          <w:tab w:val="left" w:pos="630"/>
        </w:tabs>
      </w:pPr>
      <w:r>
        <w:rPr>
          <w:noProof/>
        </w:rPr>
        <mc:AlternateContent>
          <mc:Choice Requires="wps">
            <w:drawing>
              <wp:anchor distT="0" distB="0" distL="114300" distR="114300" simplePos="0" relativeHeight="251661312" behindDoc="0" locked="0" layoutInCell="1" allowOverlap="1" wp14:anchorId="213FD80E" wp14:editId="319B2698">
                <wp:simplePos x="0" y="0"/>
                <wp:positionH relativeFrom="margin">
                  <wp:align>right</wp:align>
                </wp:positionH>
                <wp:positionV relativeFrom="paragraph">
                  <wp:posOffset>281940</wp:posOffset>
                </wp:positionV>
                <wp:extent cx="5947257" cy="7315"/>
                <wp:effectExtent l="0" t="0" r="34925" b="31115"/>
                <wp:wrapNone/>
                <wp:docPr id="1" name="Straight Connector 1"/>
                <wp:cNvGraphicFramePr/>
                <a:graphic xmlns:a="http://schemas.openxmlformats.org/drawingml/2006/main">
                  <a:graphicData uri="http://schemas.microsoft.com/office/word/2010/wordprocessingShape">
                    <wps:wsp>
                      <wps:cNvCnPr/>
                      <wps:spPr>
                        <a:xfrm flipV="1">
                          <a:off x="0" y="0"/>
                          <a:ext cx="5947257"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5D4E8" id="Straight Connector 1"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417.1pt,22.2pt" to="885.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" strokecolor="black [3213]" strokeweight=".5pt">
                <v:stroke joinstyle="miter"/>
                <w10:wrap anchorx="margin"/>
              </v:line>
            </w:pict>
          </mc:Fallback>
        </mc:AlternateContent>
      </w:r>
      <w:r w:rsidR="00522B11">
        <w:tab/>
      </w:r>
      <w:r>
        <w:tab/>
      </w:r>
      <w:r w:rsidR="00522B11">
        <w:t>made that affects the private school equitable participation in CARES services.</w:t>
      </w:r>
    </w:p>
    <w:p w14:paraId="54EF1BAA" w14:textId="77777777" w:rsidR="00B562FE" w:rsidRPr="00522B11" w:rsidRDefault="00B562FE" w:rsidP="00B562FE">
      <w:pPr>
        <w:tabs>
          <w:tab w:val="left" w:pos="630"/>
        </w:tabs>
        <w:spacing w:after="0"/>
      </w:pPr>
    </w:p>
    <w:p w14:paraId="1B29A110" w14:textId="5EB0ADF7" w:rsidR="00E00FE1" w:rsidRDefault="00522B11" w:rsidP="00B562FE">
      <w:pPr>
        <w:tabs>
          <w:tab w:val="left" w:pos="2142"/>
        </w:tabs>
        <w:spacing w:after="0"/>
      </w:pPr>
      <w:r>
        <w:fldChar w:fldCharType="begin">
          <w:ffData>
            <w:name w:val="Check4"/>
            <w:enabled/>
            <w:calcOnExit w:val="0"/>
            <w:checkBox>
              <w:sizeAuto/>
              <w:default w:val="0"/>
            </w:checkBox>
          </w:ffData>
        </w:fldChar>
      </w:r>
      <w:bookmarkStart w:id="3" w:name="Check4"/>
      <w:r>
        <w:instrText xml:space="preserve"> FORMCHECKBOX </w:instrText>
      </w:r>
      <w:r w:rsidR="0066254E">
        <w:fldChar w:fldCharType="separate"/>
      </w:r>
      <w:r>
        <w:fldChar w:fldCharType="end"/>
      </w:r>
      <w:bookmarkEnd w:id="3"/>
      <w:r>
        <w:t xml:space="preserve">  An agreement for services was agreed upon during consultation and is equitable to meet the needs</w:t>
      </w:r>
      <w:r w:rsidR="00B562FE">
        <w:t xml:space="preserve"> </w:t>
      </w:r>
      <w:r>
        <w:t>of the nonpublic school.</w:t>
      </w:r>
    </w:p>
    <w:p w14:paraId="43768CD2" w14:textId="4EC9357E" w:rsidR="00522B11" w:rsidRDefault="00522B11" w:rsidP="00B562FE">
      <w:pPr>
        <w:tabs>
          <w:tab w:val="left" w:pos="630"/>
        </w:tabs>
        <w:ind w:left="630"/>
      </w:pPr>
      <w:r>
        <w:fldChar w:fldCharType="begin">
          <w:ffData>
            <w:name w:val="Check1"/>
            <w:enabled/>
            <w:calcOnExit w:val="0"/>
            <w:checkBox>
              <w:sizeAuto/>
              <w:default w:val="0"/>
            </w:checkBox>
          </w:ffData>
        </w:fldChar>
      </w:r>
      <w:bookmarkStart w:id="4" w:name="Check1"/>
      <w:r>
        <w:instrText xml:space="preserve"> FORMCHECKBOX </w:instrText>
      </w:r>
      <w:r w:rsidR="0066254E">
        <w:fldChar w:fldCharType="separate"/>
      </w:r>
      <w:r>
        <w:fldChar w:fldCharType="end"/>
      </w:r>
      <w:bookmarkEnd w:id="4"/>
      <w:r>
        <w:t xml:space="preserve">  The nonpublic school plans to participate.  Agreement for services has not been determined at this time, however, consultation will be ongoing to determine appropriate equitable services.  </w:t>
      </w:r>
    </w:p>
    <w:p w14:paraId="4668C755" w14:textId="740525AB" w:rsidR="00522B11" w:rsidRDefault="00B562FE" w:rsidP="00B562FE">
      <w:pPr>
        <w:ind w:firstLine="630"/>
      </w:pPr>
      <w:r>
        <w:fldChar w:fldCharType="begin">
          <w:ffData>
            <w:name w:val="Check5"/>
            <w:enabled/>
            <w:calcOnExit w:val="0"/>
            <w:checkBox>
              <w:sizeAuto/>
              <w:default w:val="0"/>
            </w:checkBox>
          </w:ffData>
        </w:fldChar>
      </w:r>
      <w:bookmarkStart w:id="5" w:name="Check5"/>
      <w:r>
        <w:instrText xml:space="preserve"> FORMCHECKBOX </w:instrText>
      </w:r>
      <w:r w:rsidR="0066254E">
        <w:fldChar w:fldCharType="separate"/>
      </w:r>
      <w:r>
        <w:fldChar w:fldCharType="end"/>
      </w:r>
      <w:bookmarkEnd w:id="5"/>
      <w:r>
        <w:t xml:space="preserve">  An agreement for services was not equitable and agreed upon during consultation.</w:t>
      </w:r>
    </w:p>
    <w:p w14:paraId="0482F3F5" w14:textId="0EC51378" w:rsidR="00B562FE" w:rsidRDefault="00B562FE" w:rsidP="00B562FE">
      <w:pPr>
        <w:spacing w:after="0"/>
        <w:ind w:firstLine="630"/>
      </w:pPr>
      <w:r>
        <w:rPr>
          <w:noProof/>
        </w:rPr>
        <mc:AlternateContent>
          <mc:Choice Requires="wps">
            <w:drawing>
              <wp:anchor distT="0" distB="0" distL="114300" distR="114300" simplePos="0" relativeHeight="251663360" behindDoc="0" locked="0" layoutInCell="1" allowOverlap="1" wp14:anchorId="39889060" wp14:editId="47178C0A">
                <wp:simplePos x="0" y="0"/>
                <wp:positionH relativeFrom="column">
                  <wp:posOffset>0</wp:posOffset>
                </wp:positionH>
                <wp:positionV relativeFrom="paragraph">
                  <wp:posOffset>-635</wp:posOffset>
                </wp:positionV>
                <wp:extent cx="5947257" cy="7315"/>
                <wp:effectExtent l="0" t="0" r="34925" b="31115"/>
                <wp:wrapNone/>
                <wp:docPr id="2" name="Straight Connector 2"/>
                <wp:cNvGraphicFramePr/>
                <a:graphic xmlns:a="http://schemas.openxmlformats.org/drawingml/2006/main">
                  <a:graphicData uri="http://schemas.microsoft.com/office/word/2010/wordprocessingShape">
                    <wps:wsp>
                      <wps:cNvCnPr/>
                      <wps:spPr>
                        <a:xfrm flipV="1">
                          <a:off x="0" y="0"/>
                          <a:ext cx="5947257" cy="73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42D1C0"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46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" strokecolor="windowText" strokeweight=".5pt">
                <v:stroke joinstyle="miter"/>
              </v:line>
            </w:pict>
          </mc:Fallback>
        </mc:AlternateContent>
      </w:r>
    </w:p>
    <w:p w14:paraId="521A3C5F" w14:textId="1D7FE88D" w:rsidR="00B562FE" w:rsidRDefault="00B562FE" w:rsidP="00B562FE">
      <w:r>
        <w:fldChar w:fldCharType="begin">
          <w:ffData>
            <w:name w:val="Check6"/>
            <w:enabled/>
            <w:calcOnExit w:val="0"/>
            <w:checkBox>
              <w:sizeAuto/>
              <w:default w:val="0"/>
            </w:checkBox>
          </w:ffData>
        </w:fldChar>
      </w:r>
      <w:bookmarkStart w:id="6" w:name="Check6"/>
      <w:r>
        <w:instrText xml:space="preserve"> FORMCHECKBOX </w:instrText>
      </w:r>
      <w:r w:rsidR="0066254E">
        <w:fldChar w:fldCharType="separate"/>
      </w:r>
      <w:r>
        <w:fldChar w:fldCharType="end"/>
      </w:r>
      <w:bookmarkEnd w:id="6"/>
      <w:r>
        <w:t xml:space="preserve"> The nonpublic school has declined equitable services for the CARES ESSER funds. </w:t>
      </w:r>
    </w:p>
    <w:p w14:paraId="55237FE9" w14:textId="41EC0400" w:rsidR="00860C19" w:rsidRDefault="00860C19" w:rsidP="00B562FE">
      <w:pPr>
        <w:tabs>
          <w:tab w:val="left" w:pos="2142"/>
        </w:tabs>
        <w:spacing w:after="0"/>
      </w:pPr>
    </w:p>
    <w:p w14:paraId="4DEEF7F8" w14:textId="5A4F6B8B" w:rsidR="00113A28" w:rsidRDefault="00113A28" w:rsidP="00113A28">
      <w:pPr>
        <w:framePr w:hSpace="180" w:wrap="around" w:vAnchor="text" w:hAnchor="page" w:x="1416" w:y="676"/>
      </w:pPr>
      <w:r>
        <w:object w:dxaOrig="225" w:dyaOrig="225" w14:anchorId="1FABB825">
          <v:shape id="_x0000_i1055" type="#_x0000_t75" style="width:462.75pt;height:70.5pt" o:ole="">
            <v:imagedata r:id="rId19" o:title=""/>
          </v:shape>
          <w:control r:id="rId20" w:name="TextBox1" w:shapeid="_x0000_i1055"/>
        </w:object>
      </w:r>
    </w:p>
    <w:p w14:paraId="63ABB544" w14:textId="314DF996" w:rsidR="00860C19" w:rsidRDefault="00E00FE1" w:rsidP="00F05699">
      <w:pPr>
        <w:tabs>
          <w:tab w:val="left" w:pos="2142"/>
        </w:tabs>
      </w:pPr>
      <w:r>
        <w:t xml:space="preserve">If the </w:t>
      </w:r>
      <w:r w:rsidR="00946FA5">
        <w:t>non-public</w:t>
      </w:r>
      <w:r>
        <w:t xml:space="preserve"> school does not feel consultation was appropriate or the services suggested are equitable, please provide an explanation to the LEA below.</w:t>
      </w:r>
    </w:p>
    <w:p w14:paraId="4D55D92E" w14:textId="7F4804AA" w:rsidR="00471D12" w:rsidRPr="00C85C2F" w:rsidRDefault="004B7681" w:rsidP="00F05699">
      <w:pPr>
        <w:tabs>
          <w:tab w:val="left" w:pos="2142"/>
        </w:tabs>
        <w:rPr>
          <w:b/>
          <w:bCs/>
        </w:rPr>
      </w:pPr>
      <w:r>
        <w:rPr>
          <w:b/>
          <w:bCs/>
        </w:rPr>
        <w:t xml:space="preserve">Signature: </w:t>
      </w:r>
      <w:r>
        <w:rPr>
          <w:b/>
          <w:bCs/>
        </w:rPr>
        <w:object w:dxaOrig="225" w:dyaOrig="225" w14:anchorId="19C42335">
          <v:shape id="_x0000_i1057" type="#_x0000_t75" style="width:195pt;height:18pt" o:ole="">
            <v:imagedata r:id="rId21" o:title=""/>
          </v:shape>
          <w:control r:id="rId22" w:name="TextBox7" w:shapeid="_x0000_i1057"/>
        </w:object>
      </w:r>
      <w:r>
        <w:rPr>
          <w:b/>
          <w:bCs/>
        </w:rPr>
        <w:t xml:space="preserve">  </w:t>
      </w:r>
      <w:r>
        <w:rPr>
          <w:b/>
          <w:bCs/>
        </w:rPr>
        <w:tab/>
        <w:t xml:space="preserve">Date: </w:t>
      </w:r>
      <w:r>
        <w:rPr>
          <w:b/>
          <w:bCs/>
        </w:rPr>
        <w:object w:dxaOrig="225" w:dyaOrig="225" w14:anchorId="148771D6">
          <v:shape id="_x0000_i1059" type="#_x0000_t75" style="width:168.75pt;height:18pt" o:ole="">
            <v:imagedata r:id="rId23" o:title=""/>
          </v:shape>
          <w:control r:id="rId24" w:name="TextBox8" w:shapeid="_x0000_i1059"/>
        </w:object>
      </w:r>
    </w:p>
    <w:sectPr w:rsidR="00471D12" w:rsidRPr="00C85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972BB"/>
    <w:multiLevelType w:val="hybridMultilevel"/>
    <w:tmpl w:val="24EA6DC6"/>
    <w:lvl w:ilvl="0" w:tplc="9D846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61E67"/>
    <w:multiLevelType w:val="hybridMultilevel"/>
    <w:tmpl w:val="3A182B74"/>
    <w:lvl w:ilvl="0" w:tplc="FC62ED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D4A6E"/>
    <w:multiLevelType w:val="hybridMultilevel"/>
    <w:tmpl w:val="3E721414"/>
    <w:lvl w:ilvl="0" w:tplc="0A48CC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B718C"/>
    <w:multiLevelType w:val="hybridMultilevel"/>
    <w:tmpl w:val="9E6ADCF4"/>
    <w:lvl w:ilvl="0" w:tplc="0A48CC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74DB0"/>
    <w:multiLevelType w:val="hybridMultilevel"/>
    <w:tmpl w:val="5CAEDDC6"/>
    <w:lvl w:ilvl="0" w:tplc="0A48CC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76F88"/>
    <w:multiLevelType w:val="hybridMultilevel"/>
    <w:tmpl w:val="6B86505C"/>
    <w:lvl w:ilvl="0" w:tplc="77E408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99"/>
    <w:rsid w:val="00025764"/>
    <w:rsid w:val="00056318"/>
    <w:rsid w:val="00084DCB"/>
    <w:rsid w:val="000B583C"/>
    <w:rsid w:val="00113A28"/>
    <w:rsid w:val="001B2717"/>
    <w:rsid w:val="002A4F18"/>
    <w:rsid w:val="002A74D9"/>
    <w:rsid w:val="002E454A"/>
    <w:rsid w:val="00471D12"/>
    <w:rsid w:val="004B7681"/>
    <w:rsid w:val="00522B11"/>
    <w:rsid w:val="00526492"/>
    <w:rsid w:val="005F1AB9"/>
    <w:rsid w:val="0066254E"/>
    <w:rsid w:val="00736C2B"/>
    <w:rsid w:val="007D41BD"/>
    <w:rsid w:val="00855786"/>
    <w:rsid w:val="00860C19"/>
    <w:rsid w:val="0089034B"/>
    <w:rsid w:val="008D2367"/>
    <w:rsid w:val="00946FA5"/>
    <w:rsid w:val="00964F0A"/>
    <w:rsid w:val="00974E2E"/>
    <w:rsid w:val="009E3BD7"/>
    <w:rsid w:val="00AE2B87"/>
    <w:rsid w:val="00B11637"/>
    <w:rsid w:val="00B562FE"/>
    <w:rsid w:val="00B829D7"/>
    <w:rsid w:val="00B93B9A"/>
    <w:rsid w:val="00BB705B"/>
    <w:rsid w:val="00C04280"/>
    <w:rsid w:val="00C85C2F"/>
    <w:rsid w:val="00E00FE1"/>
    <w:rsid w:val="00E25313"/>
    <w:rsid w:val="00E84ED9"/>
    <w:rsid w:val="00EC6A0C"/>
    <w:rsid w:val="00F05699"/>
    <w:rsid w:val="00F847DE"/>
    <w:rsid w:val="00F9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88D8A12"/>
  <w15:chartTrackingRefBased/>
  <w15:docId w15:val="{FA36DED6-F7A7-46D8-9FE6-A65DCBF1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BD7"/>
    <w:pPr>
      <w:ind w:left="720"/>
      <w:contextualSpacing/>
    </w:pPr>
  </w:style>
  <w:style w:type="paragraph" w:styleId="BalloonText">
    <w:name w:val="Balloon Text"/>
    <w:basedOn w:val="Normal"/>
    <w:link w:val="BalloonTextChar"/>
    <w:uiPriority w:val="99"/>
    <w:semiHidden/>
    <w:unhideWhenUsed/>
    <w:rsid w:val="0096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0A"/>
    <w:rPr>
      <w:rFonts w:ascii="Segoe UI" w:hAnsi="Segoe UI" w:cs="Segoe UI"/>
      <w:sz w:val="18"/>
      <w:szCs w:val="18"/>
    </w:rPr>
  </w:style>
  <w:style w:type="character" w:styleId="PlaceholderText">
    <w:name w:val="Placeholder Text"/>
    <w:basedOn w:val="DefaultParagraphFont"/>
    <w:uiPriority w:val="99"/>
    <w:semiHidden/>
    <w:rsid w:val="001B2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576">
      <w:bodyDiv w:val="1"/>
      <w:marLeft w:val="0"/>
      <w:marRight w:val="0"/>
      <w:marTop w:val="0"/>
      <w:marBottom w:val="0"/>
      <w:divBdr>
        <w:top w:val="none" w:sz="0" w:space="0" w:color="auto"/>
        <w:left w:val="none" w:sz="0" w:space="0" w:color="auto"/>
        <w:bottom w:val="none" w:sz="0" w:space="0" w:color="auto"/>
        <w:right w:val="none" w:sz="0" w:space="0" w:color="auto"/>
      </w:divBdr>
    </w:div>
    <w:div w:id="213978033">
      <w:bodyDiv w:val="1"/>
      <w:marLeft w:val="0"/>
      <w:marRight w:val="0"/>
      <w:marTop w:val="0"/>
      <w:marBottom w:val="0"/>
      <w:divBdr>
        <w:top w:val="none" w:sz="0" w:space="0" w:color="auto"/>
        <w:left w:val="none" w:sz="0" w:space="0" w:color="auto"/>
        <w:bottom w:val="none" w:sz="0" w:space="0" w:color="auto"/>
        <w:right w:val="none" w:sz="0" w:space="0" w:color="auto"/>
      </w:divBdr>
    </w:div>
    <w:div w:id="464395921">
      <w:bodyDiv w:val="1"/>
      <w:marLeft w:val="0"/>
      <w:marRight w:val="0"/>
      <w:marTop w:val="0"/>
      <w:marBottom w:val="0"/>
      <w:divBdr>
        <w:top w:val="none" w:sz="0" w:space="0" w:color="auto"/>
        <w:left w:val="none" w:sz="0" w:space="0" w:color="auto"/>
        <w:bottom w:val="none" w:sz="0" w:space="0" w:color="auto"/>
        <w:right w:val="none" w:sz="0" w:space="0" w:color="auto"/>
      </w:divBdr>
    </w:div>
    <w:div w:id="531453548">
      <w:bodyDiv w:val="1"/>
      <w:marLeft w:val="0"/>
      <w:marRight w:val="0"/>
      <w:marTop w:val="0"/>
      <w:marBottom w:val="0"/>
      <w:divBdr>
        <w:top w:val="none" w:sz="0" w:space="0" w:color="auto"/>
        <w:left w:val="none" w:sz="0" w:space="0" w:color="auto"/>
        <w:bottom w:val="none" w:sz="0" w:space="0" w:color="auto"/>
        <w:right w:val="none" w:sz="0" w:space="0" w:color="auto"/>
      </w:divBdr>
    </w:div>
    <w:div w:id="782573774">
      <w:bodyDiv w:val="1"/>
      <w:marLeft w:val="0"/>
      <w:marRight w:val="0"/>
      <w:marTop w:val="0"/>
      <w:marBottom w:val="0"/>
      <w:divBdr>
        <w:top w:val="none" w:sz="0" w:space="0" w:color="auto"/>
        <w:left w:val="none" w:sz="0" w:space="0" w:color="auto"/>
        <w:bottom w:val="none" w:sz="0" w:space="0" w:color="auto"/>
        <w:right w:val="none" w:sz="0" w:space="0" w:color="auto"/>
      </w:divBdr>
    </w:div>
    <w:div w:id="822434260">
      <w:bodyDiv w:val="1"/>
      <w:marLeft w:val="0"/>
      <w:marRight w:val="0"/>
      <w:marTop w:val="0"/>
      <w:marBottom w:val="0"/>
      <w:divBdr>
        <w:top w:val="none" w:sz="0" w:space="0" w:color="auto"/>
        <w:left w:val="none" w:sz="0" w:space="0" w:color="auto"/>
        <w:bottom w:val="none" w:sz="0" w:space="0" w:color="auto"/>
        <w:right w:val="none" w:sz="0" w:space="0" w:color="auto"/>
      </w:divBdr>
    </w:div>
    <w:div w:id="897320180">
      <w:bodyDiv w:val="1"/>
      <w:marLeft w:val="0"/>
      <w:marRight w:val="0"/>
      <w:marTop w:val="0"/>
      <w:marBottom w:val="0"/>
      <w:divBdr>
        <w:top w:val="none" w:sz="0" w:space="0" w:color="auto"/>
        <w:left w:val="none" w:sz="0" w:space="0" w:color="auto"/>
        <w:bottom w:val="none" w:sz="0" w:space="0" w:color="auto"/>
        <w:right w:val="none" w:sz="0" w:space="0" w:color="auto"/>
      </w:divBdr>
    </w:div>
    <w:div w:id="1146514065">
      <w:bodyDiv w:val="1"/>
      <w:marLeft w:val="0"/>
      <w:marRight w:val="0"/>
      <w:marTop w:val="0"/>
      <w:marBottom w:val="0"/>
      <w:divBdr>
        <w:top w:val="none" w:sz="0" w:space="0" w:color="auto"/>
        <w:left w:val="none" w:sz="0" w:space="0" w:color="auto"/>
        <w:bottom w:val="none" w:sz="0" w:space="0" w:color="auto"/>
        <w:right w:val="none" w:sz="0" w:space="0" w:color="auto"/>
      </w:divBdr>
    </w:div>
    <w:div w:id="1151873643">
      <w:bodyDiv w:val="1"/>
      <w:marLeft w:val="0"/>
      <w:marRight w:val="0"/>
      <w:marTop w:val="0"/>
      <w:marBottom w:val="0"/>
      <w:divBdr>
        <w:top w:val="none" w:sz="0" w:space="0" w:color="auto"/>
        <w:left w:val="none" w:sz="0" w:space="0" w:color="auto"/>
        <w:bottom w:val="none" w:sz="0" w:space="0" w:color="auto"/>
        <w:right w:val="none" w:sz="0" w:space="0" w:color="auto"/>
      </w:divBdr>
    </w:div>
    <w:div w:id="1276059359">
      <w:bodyDiv w:val="1"/>
      <w:marLeft w:val="0"/>
      <w:marRight w:val="0"/>
      <w:marTop w:val="0"/>
      <w:marBottom w:val="0"/>
      <w:divBdr>
        <w:top w:val="none" w:sz="0" w:space="0" w:color="auto"/>
        <w:left w:val="none" w:sz="0" w:space="0" w:color="auto"/>
        <w:bottom w:val="none" w:sz="0" w:space="0" w:color="auto"/>
        <w:right w:val="none" w:sz="0" w:space="0" w:color="auto"/>
      </w:divBdr>
    </w:div>
    <w:div w:id="19383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control" Target="activeX/activeX2.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A4BA8-6C76-4241-B746-0251EDE1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Varilek, Jordan</dc:creator>
  <cp:keywords/>
  <dc:description/>
  <cp:lastModifiedBy>Varilek, Jordan</cp:lastModifiedBy>
  <cp:revision>2</cp:revision>
  <dcterms:created xsi:type="dcterms:W3CDTF">2020-10-07T19:34:00Z</dcterms:created>
  <dcterms:modified xsi:type="dcterms:W3CDTF">2020-10-07T19:34:00Z</dcterms:modified>
</cp:coreProperties>
</file>