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41BE" w14:textId="77777777" w:rsidR="004204A9" w:rsidRDefault="004204A9" w:rsidP="00F62FDB">
      <w:pPr>
        <w:jc w:val="center"/>
        <w:rPr>
          <w:rFonts w:asciiTheme="minorHAnsi" w:hAnsiTheme="minorHAnsi" w:cstheme="minorHAnsi"/>
          <w:b/>
          <w:bCs/>
          <w:snapToGrid w:val="0"/>
          <w:sz w:val="30"/>
          <w:szCs w:val="30"/>
        </w:rPr>
      </w:pPr>
    </w:p>
    <w:p w14:paraId="03A6B27B" w14:textId="637DE594" w:rsidR="00F62FDB" w:rsidRPr="00C176FB" w:rsidRDefault="00F62FDB" w:rsidP="00F62FDB">
      <w:pPr>
        <w:jc w:val="center"/>
        <w:rPr>
          <w:rFonts w:asciiTheme="minorHAnsi" w:hAnsiTheme="minorHAnsi" w:cstheme="minorHAnsi"/>
          <w:b/>
          <w:bCs/>
          <w:snapToGrid w:val="0"/>
          <w:sz w:val="30"/>
          <w:szCs w:val="30"/>
        </w:rPr>
      </w:pPr>
      <w:r w:rsidRPr="00C176FB">
        <w:rPr>
          <w:rFonts w:asciiTheme="minorHAnsi" w:hAnsiTheme="minorHAnsi" w:cstheme="minorHAnsi"/>
          <w:b/>
          <w:bCs/>
          <w:snapToGrid w:val="0"/>
          <w:sz w:val="30"/>
          <w:szCs w:val="30"/>
        </w:rPr>
        <w:t>McKinney-Vento Education of Homeless Children and Youth Act</w:t>
      </w:r>
    </w:p>
    <w:p w14:paraId="5078210D" w14:textId="77777777" w:rsidR="008C4B2C" w:rsidRPr="00C176FB" w:rsidRDefault="008C4B2C" w:rsidP="00F62FDB">
      <w:pPr>
        <w:jc w:val="center"/>
        <w:rPr>
          <w:rFonts w:asciiTheme="minorHAnsi" w:hAnsiTheme="minorHAnsi" w:cstheme="minorHAnsi"/>
          <w:b/>
          <w:bCs/>
          <w:snapToGrid w:val="0"/>
          <w:sz w:val="32"/>
          <w:szCs w:val="32"/>
        </w:rPr>
      </w:pPr>
    </w:p>
    <w:p w14:paraId="1F9629B2" w14:textId="03621EB3" w:rsidR="00F62FDB" w:rsidRPr="00C176FB" w:rsidRDefault="00F62FDB" w:rsidP="00F62FDB">
      <w:pPr>
        <w:rPr>
          <w:rFonts w:asciiTheme="minorHAnsi" w:hAnsiTheme="minorHAnsi" w:cstheme="minorHAnsi"/>
          <w:b/>
          <w:bCs/>
          <w:sz w:val="24"/>
          <w:szCs w:val="24"/>
        </w:rPr>
      </w:pPr>
      <w:r w:rsidRPr="00C176FB">
        <w:rPr>
          <w:rFonts w:asciiTheme="minorHAnsi" w:hAnsiTheme="minorHAnsi" w:cstheme="minorHAnsi"/>
          <w:b/>
          <w:bCs/>
          <w:sz w:val="24"/>
          <w:szCs w:val="24"/>
        </w:rPr>
        <w:t>Announcement</w:t>
      </w:r>
      <w:r w:rsidR="00C176FB" w:rsidRPr="00C176FB">
        <w:rPr>
          <w:rFonts w:asciiTheme="minorHAnsi" w:hAnsiTheme="minorHAnsi" w:cstheme="minorHAnsi"/>
          <w:b/>
          <w:bCs/>
          <w:sz w:val="24"/>
          <w:szCs w:val="24"/>
        </w:rPr>
        <w:t>:</w:t>
      </w:r>
      <w:r w:rsidR="00C176FB">
        <w:rPr>
          <w:rFonts w:asciiTheme="minorHAnsi" w:hAnsiTheme="minorHAnsi" w:cstheme="minorHAnsi"/>
          <w:b/>
          <w:bCs/>
          <w:sz w:val="24"/>
          <w:szCs w:val="24"/>
        </w:rPr>
        <w:t xml:space="preserve"> </w:t>
      </w:r>
      <w:r w:rsidRPr="00C176FB">
        <w:rPr>
          <w:rFonts w:asciiTheme="minorHAnsi" w:hAnsiTheme="minorHAnsi" w:cstheme="minorHAnsi"/>
          <w:sz w:val="24"/>
          <w:szCs w:val="24"/>
        </w:rPr>
        <w:t>The South Dakota Department of Education</w:t>
      </w:r>
      <w:r w:rsidR="00C176FB">
        <w:rPr>
          <w:rFonts w:asciiTheme="minorHAnsi" w:hAnsiTheme="minorHAnsi" w:cstheme="minorHAnsi"/>
          <w:sz w:val="24"/>
          <w:szCs w:val="24"/>
        </w:rPr>
        <w:t xml:space="preserve"> </w:t>
      </w:r>
      <w:r w:rsidRPr="00C176FB">
        <w:rPr>
          <w:rFonts w:asciiTheme="minorHAnsi" w:hAnsiTheme="minorHAnsi" w:cstheme="minorHAnsi"/>
          <w:sz w:val="24"/>
          <w:szCs w:val="24"/>
        </w:rPr>
        <w:t>seeks school districts to apply for the McKinney-Vento Education of Homeless Children and Youth discretionary funds.  </w:t>
      </w:r>
    </w:p>
    <w:p w14:paraId="5ECA41D7" w14:textId="77777777" w:rsidR="00F62FDB" w:rsidRPr="00C176FB" w:rsidRDefault="00F62FDB" w:rsidP="00F62FDB">
      <w:pPr>
        <w:rPr>
          <w:rFonts w:asciiTheme="minorHAnsi" w:hAnsiTheme="minorHAnsi" w:cstheme="minorHAnsi"/>
          <w:sz w:val="24"/>
          <w:szCs w:val="24"/>
        </w:rPr>
      </w:pPr>
      <w:r w:rsidRPr="00C176FB">
        <w:rPr>
          <w:rFonts w:asciiTheme="minorHAnsi" w:hAnsiTheme="minorHAnsi" w:cstheme="minorHAnsi"/>
          <w:sz w:val="24"/>
          <w:szCs w:val="24"/>
        </w:rPr>
        <w:t> </w:t>
      </w:r>
    </w:p>
    <w:p w14:paraId="104CCD72" w14:textId="61EEE4B1" w:rsidR="00F62FDB" w:rsidRDefault="00DA7E1B" w:rsidP="00F62FDB">
      <w:pPr>
        <w:rPr>
          <w:rFonts w:asciiTheme="minorHAnsi" w:hAnsiTheme="minorHAnsi" w:cstheme="minorHAnsi"/>
          <w:sz w:val="24"/>
          <w:szCs w:val="24"/>
        </w:rPr>
      </w:pPr>
      <w:r>
        <w:rPr>
          <w:rFonts w:asciiTheme="minorHAnsi" w:hAnsiTheme="minorHAnsi" w:cstheme="minorHAnsi"/>
          <w:b/>
          <w:bCs/>
          <w:sz w:val="24"/>
          <w:szCs w:val="24"/>
        </w:rPr>
        <w:t xml:space="preserve">Deadline to Submit </w:t>
      </w:r>
      <w:r w:rsidR="00F62FDB" w:rsidRPr="00C176FB">
        <w:rPr>
          <w:rFonts w:asciiTheme="minorHAnsi" w:hAnsiTheme="minorHAnsi" w:cstheme="minorHAnsi"/>
          <w:b/>
          <w:bCs/>
          <w:sz w:val="24"/>
          <w:szCs w:val="24"/>
        </w:rPr>
        <w:t>Intent to Apply:</w:t>
      </w:r>
      <w:r w:rsidR="00B52D93" w:rsidRPr="00C176FB">
        <w:rPr>
          <w:rFonts w:asciiTheme="minorHAnsi" w:hAnsiTheme="minorHAnsi" w:cstheme="minorHAnsi"/>
          <w:b/>
          <w:bCs/>
          <w:sz w:val="24"/>
          <w:szCs w:val="24"/>
        </w:rPr>
        <w:t xml:space="preserve"> </w:t>
      </w:r>
      <w:r w:rsidR="0020667E">
        <w:rPr>
          <w:rFonts w:asciiTheme="minorHAnsi" w:hAnsiTheme="minorHAnsi" w:cstheme="minorHAnsi"/>
          <w:sz w:val="24"/>
          <w:szCs w:val="24"/>
        </w:rPr>
        <w:t xml:space="preserve">May </w:t>
      </w:r>
      <w:r w:rsidR="00AD2A28">
        <w:rPr>
          <w:rFonts w:asciiTheme="minorHAnsi" w:hAnsiTheme="minorHAnsi" w:cstheme="minorHAnsi"/>
          <w:sz w:val="24"/>
          <w:szCs w:val="24"/>
        </w:rPr>
        <w:t>14</w:t>
      </w:r>
      <w:r w:rsidR="008C4B2C" w:rsidRPr="00C176FB">
        <w:rPr>
          <w:rFonts w:asciiTheme="minorHAnsi" w:hAnsiTheme="minorHAnsi" w:cstheme="minorHAnsi"/>
          <w:sz w:val="24"/>
          <w:szCs w:val="24"/>
        </w:rPr>
        <w:t>, 202</w:t>
      </w:r>
      <w:r w:rsidR="00D77D88">
        <w:rPr>
          <w:rFonts w:asciiTheme="minorHAnsi" w:hAnsiTheme="minorHAnsi" w:cstheme="minorHAnsi"/>
          <w:sz w:val="24"/>
          <w:szCs w:val="24"/>
        </w:rPr>
        <w:t>5</w:t>
      </w:r>
      <w:r>
        <w:rPr>
          <w:rFonts w:asciiTheme="minorHAnsi" w:hAnsiTheme="minorHAnsi" w:cstheme="minorHAnsi"/>
          <w:sz w:val="24"/>
          <w:szCs w:val="24"/>
        </w:rPr>
        <w:br/>
      </w:r>
      <w:r w:rsidR="00F62FDB" w:rsidRPr="00C176FB">
        <w:rPr>
          <w:rFonts w:asciiTheme="minorHAnsi" w:hAnsiTheme="minorHAnsi" w:cstheme="minorHAnsi"/>
          <w:sz w:val="24"/>
          <w:szCs w:val="24"/>
        </w:rPr>
        <w:t>Use the “Notice of Intent to Apply”</w:t>
      </w:r>
      <w:r w:rsidR="00EA57E5" w:rsidRPr="00C176FB">
        <w:rPr>
          <w:rFonts w:asciiTheme="minorHAnsi" w:hAnsiTheme="minorHAnsi" w:cstheme="minorHAnsi"/>
          <w:sz w:val="24"/>
          <w:szCs w:val="24"/>
        </w:rPr>
        <w:t xml:space="preserve"> </w:t>
      </w:r>
      <w:r>
        <w:rPr>
          <w:rFonts w:asciiTheme="minorHAnsi" w:hAnsiTheme="minorHAnsi" w:cstheme="minorHAnsi"/>
          <w:sz w:val="24"/>
          <w:szCs w:val="24"/>
        </w:rPr>
        <w:t xml:space="preserve">form </w:t>
      </w:r>
      <w:r w:rsidR="00EA57E5" w:rsidRPr="00C176FB">
        <w:rPr>
          <w:rFonts w:asciiTheme="minorHAnsi" w:hAnsiTheme="minorHAnsi" w:cstheme="minorHAnsi"/>
          <w:sz w:val="24"/>
          <w:szCs w:val="24"/>
        </w:rPr>
        <w:t xml:space="preserve">found </w:t>
      </w:r>
      <w:r>
        <w:rPr>
          <w:rFonts w:asciiTheme="minorHAnsi" w:hAnsiTheme="minorHAnsi" w:cstheme="minorHAnsi"/>
          <w:sz w:val="24"/>
          <w:szCs w:val="24"/>
        </w:rPr>
        <w:t>on the last page of this</w:t>
      </w:r>
      <w:r w:rsidR="00EA57E5" w:rsidRPr="00C176FB">
        <w:rPr>
          <w:rFonts w:asciiTheme="minorHAnsi" w:hAnsiTheme="minorHAnsi" w:cstheme="minorHAnsi"/>
          <w:sz w:val="24"/>
          <w:szCs w:val="24"/>
        </w:rPr>
        <w:t xml:space="preserve"> document or online at </w:t>
      </w:r>
      <w:hyperlink r:id="rId8" w:history="1">
        <w:r w:rsidR="00C176FB" w:rsidRPr="0084217C">
          <w:rPr>
            <w:rStyle w:val="Hyperlink"/>
            <w:rFonts w:asciiTheme="minorHAnsi" w:hAnsiTheme="minorHAnsi" w:cstheme="minorHAnsi"/>
          </w:rPr>
          <w:t>https://doe.sd.gov/title/McKinneyVento.aspx</w:t>
        </w:r>
      </w:hyperlink>
      <w:r w:rsidR="00277B46" w:rsidRPr="00C176FB">
        <w:rPr>
          <w:rStyle w:val="Hyperlink"/>
          <w:rFonts w:asciiTheme="minorHAnsi" w:hAnsiTheme="minorHAnsi" w:cstheme="minorHAnsi"/>
          <w:color w:val="0000FF"/>
        </w:rPr>
        <w:t>.</w:t>
      </w:r>
      <w:r w:rsidR="00F62FDB" w:rsidRPr="00C176FB">
        <w:rPr>
          <w:rFonts w:asciiTheme="minorHAnsi" w:hAnsiTheme="minorHAnsi" w:cstheme="minorHAnsi"/>
        </w:rPr>
        <w:t xml:space="preserve"> </w:t>
      </w:r>
      <w:r w:rsidR="00F62FDB" w:rsidRPr="00C176FB">
        <w:rPr>
          <w:rFonts w:asciiTheme="minorHAnsi" w:hAnsiTheme="minorHAnsi" w:cstheme="minorHAnsi"/>
          <w:sz w:val="24"/>
          <w:szCs w:val="24"/>
        </w:rPr>
        <w:t>The grant application will be made available in the Grants Management System (GMS) only to school districts that submit a “Notice of Intent to Apply” by this deadline.</w:t>
      </w:r>
    </w:p>
    <w:p w14:paraId="223F6006" w14:textId="74539347" w:rsidR="006D36DB" w:rsidRDefault="006D36DB" w:rsidP="00F62FDB">
      <w:pPr>
        <w:rPr>
          <w:rFonts w:asciiTheme="minorHAnsi" w:hAnsiTheme="minorHAnsi" w:cstheme="minorHAnsi"/>
          <w:sz w:val="24"/>
          <w:szCs w:val="24"/>
        </w:rPr>
      </w:pPr>
    </w:p>
    <w:p w14:paraId="45460779" w14:textId="3536AB06" w:rsidR="006D36DB" w:rsidRDefault="006D36DB" w:rsidP="00F62FDB">
      <w:pPr>
        <w:rPr>
          <w:rFonts w:asciiTheme="minorHAnsi" w:hAnsiTheme="minorHAnsi" w:cstheme="minorHAnsi"/>
          <w:sz w:val="24"/>
          <w:szCs w:val="24"/>
        </w:rPr>
      </w:pPr>
      <w:r w:rsidRPr="006D36DB">
        <w:rPr>
          <w:rFonts w:asciiTheme="minorHAnsi" w:hAnsiTheme="minorHAnsi" w:cstheme="minorHAnsi"/>
          <w:b/>
          <w:bCs/>
          <w:sz w:val="24"/>
          <w:szCs w:val="24"/>
        </w:rPr>
        <w:t>Timeline for Application Opening:</w:t>
      </w:r>
      <w:r>
        <w:rPr>
          <w:rFonts w:asciiTheme="minorHAnsi" w:hAnsiTheme="minorHAnsi" w:cstheme="minorHAnsi"/>
          <w:b/>
          <w:bCs/>
          <w:sz w:val="24"/>
          <w:szCs w:val="24"/>
        </w:rPr>
        <w:t xml:space="preserve"> </w:t>
      </w:r>
      <w:r w:rsidR="00224DE4">
        <w:rPr>
          <w:rFonts w:asciiTheme="minorHAnsi" w:hAnsiTheme="minorHAnsi" w:cstheme="minorHAnsi"/>
          <w:sz w:val="24"/>
          <w:szCs w:val="24"/>
        </w:rPr>
        <w:t xml:space="preserve">May </w:t>
      </w:r>
      <w:r w:rsidR="00D77D88">
        <w:rPr>
          <w:rFonts w:asciiTheme="minorHAnsi" w:hAnsiTheme="minorHAnsi" w:cstheme="minorHAnsi"/>
          <w:sz w:val="24"/>
          <w:szCs w:val="24"/>
        </w:rPr>
        <w:t>21</w:t>
      </w:r>
      <w:r w:rsidR="00224DE4">
        <w:rPr>
          <w:rFonts w:asciiTheme="minorHAnsi" w:hAnsiTheme="minorHAnsi" w:cstheme="minorHAnsi"/>
          <w:sz w:val="24"/>
          <w:szCs w:val="24"/>
        </w:rPr>
        <w:t>, 202</w:t>
      </w:r>
      <w:r w:rsidR="00D77D88">
        <w:rPr>
          <w:rFonts w:asciiTheme="minorHAnsi" w:hAnsiTheme="minorHAnsi" w:cstheme="minorHAnsi"/>
          <w:sz w:val="24"/>
          <w:szCs w:val="24"/>
        </w:rPr>
        <w:t>5</w:t>
      </w:r>
    </w:p>
    <w:p w14:paraId="0D282B9E" w14:textId="5DF5F95A" w:rsidR="00D77D88" w:rsidRPr="006D36DB" w:rsidRDefault="00D77D88" w:rsidP="00F62FDB">
      <w:pPr>
        <w:rPr>
          <w:rFonts w:asciiTheme="minorHAnsi" w:hAnsiTheme="minorHAnsi" w:cstheme="minorHAnsi"/>
          <w:sz w:val="24"/>
          <w:szCs w:val="24"/>
        </w:rPr>
      </w:pPr>
      <w:r>
        <w:rPr>
          <w:rFonts w:asciiTheme="minorHAnsi" w:hAnsiTheme="minorHAnsi" w:cstheme="minorHAnsi"/>
          <w:sz w:val="24"/>
          <w:szCs w:val="24"/>
        </w:rPr>
        <w:t>This date is subject to change based on when State Level Allocations are sent by the US Department of Education.</w:t>
      </w:r>
    </w:p>
    <w:p w14:paraId="6D7236F3" w14:textId="77777777" w:rsidR="00F62FDB" w:rsidRPr="00C176FB" w:rsidRDefault="00F62FDB" w:rsidP="00F62FDB">
      <w:pPr>
        <w:rPr>
          <w:rFonts w:asciiTheme="minorHAnsi" w:hAnsiTheme="minorHAnsi" w:cstheme="minorHAnsi"/>
          <w:sz w:val="24"/>
          <w:szCs w:val="24"/>
        </w:rPr>
      </w:pPr>
    </w:p>
    <w:p w14:paraId="51B2EC61" w14:textId="641C8ABE" w:rsidR="00F62FDB" w:rsidRPr="00C176FB" w:rsidRDefault="00F62FDB" w:rsidP="00F62FDB">
      <w:pPr>
        <w:rPr>
          <w:rFonts w:asciiTheme="minorHAnsi" w:hAnsiTheme="minorHAnsi" w:cstheme="minorHAnsi"/>
          <w:color w:val="1F497D"/>
          <w:sz w:val="24"/>
          <w:szCs w:val="24"/>
        </w:rPr>
      </w:pPr>
      <w:r w:rsidRPr="00C176FB">
        <w:rPr>
          <w:rFonts w:asciiTheme="minorHAnsi" w:hAnsiTheme="minorHAnsi" w:cstheme="minorHAnsi"/>
          <w:b/>
          <w:bCs/>
          <w:sz w:val="24"/>
          <w:szCs w:val="24"/>
        </w:rPr>
        <w:t>Deadline to Submit Applications:</w:t>
      </w:r>
      <w:r w:rsidRPr="00C176FB">
        <w:rPr>
          <w:rFonts w:asciiTheme="minorHAnsi" w:hAnsiTheme="minorHAnsi" w:cstheme="minorHAnsi"/>
          <w:sz w:val="24"/>
          <w:szCs w:val="24"/>
        </w:rPr>
        <w:t>  Ju</w:t>
      </w:r>
      <w:r w:rsidR="00224DE4">
        <w:rPr>
          <w:rFonts w:asciiTheme="minorHAnsi" w:hAnsiTheme="minorHAnsi" w:cstheme="minorHAnsi"/>
          <w:sz w:val="24"/>
          <w:szCs w:val="24"/>
        </w:rPr>
        <w:t xml:space="preserve">ne </w:t>
      </w:r>
      <w:r w:rsidR="00D77D88">
        <w:rPr>
          <w:rFonts w:asciiTheme="minorHAnsi" w:hAnsiTheme="minorHAnsi" w:cstheme="minorHAnsi"/>
          <w:sz w:val="24"/>
          <w:szCs w:val="24"/>
        </w:rPr>
        <w:t>30</w:t>
      </w:r>
      <w:r w:rsidRPr="00C176FB">
        <w:rPr>
          <w:rFonts w:asciiTheme="minorHAnsi" w:hAnsiTheme="minorHAnsi" w:cstheme="minorHAnsi"/>
          <w:sz w:val="24"/>
          <w:szCs w:val="24"/>
        </w:rPr>
        <w:t>, 20</w:t>
      </w:r>
      <w:r w:rsidR="008C4B2C" w:rsidRPr="00C176FB">
        <w:rPr>
          <w:rFonts w:asciiTheme="minorHAnsi" w:hAnsiTheme="minorHAnsi" w:cstheme="minorHAnsi"/>
          <w:sz w:val="24"/>
          <w:szCs w:val="24"/>
        </w:rPr>
        <w:t>2</w:t>
      </w:r>
      <w:r w:rsidR="00D77D88">
        <w:rPr>
          <w:rFonts w:asciiTheme="minorHAnsi" w:hAnsiTheme="minorHAnsi" w:cstheme="minorHAnsi"/>
          <w:color w:val="1F497D"/>
          <w:sz w:val="24"/>
          <w:szCs w:val="24"/>
        </w:rPr>
        <w:t>5</w:t>
      </w:r>
    </w:p>
    <w:p w14:paraId="582338DA" w14:textId="3815B159" w:rsidR="00F62FDB" w:rsidRPr="00C176FB" w:rsidRDefault="00F62FDB" w:rsidP="00F62FDB">
      <w:pPr>
        <w:rPr>
          <w:rFonts w:asciiTheme="minorHAnsi" w:hAnsiTheme="minorHAnsi" w:cstheme="minorHAnsi"/>
          <w:sz w:val="24"/>
          <w:szCs w:val="24"/>
        </w:rPr>
      </w:pPr>
      <w:r w:rsidRPr="00C176FB">
        <w:rPr>
          <w:rFonts w:asciiTheme="minorHAnsi" w:hAnsiTheme="minorHAnsi" w:cstheme="minorHAnsi"/>
          <w:sz w:val="24"/>
          <w:szCs w:val="24"/>
        </w:rPr>
        <w:t>Applications submitted after the deadline will not be considered for funding.</w:t>
      </w:r>
    </w:p>
    <w:p w14:paraId="3341729B" w14:textId="77777777" w:rsidR="00FA1585" w:rsidRPr="00C176FB" w:rsidRDefault="00FA1585" w:rsidP="00F62FDB">
      <w:pPr>
        <w:rPr>
          <w:rFonts w:asciiTheme="minorHAnsi" w:hAnsiTheme="minorHAnsi" w:cstheme="minorHAnsi"/>
          <w:sz w:val="24"/>
          <w:szCs w:val="24"/>
        </w:rPr>
      </w:pPr>
    </w:p>
    <w:p w14:paraId="5A48E773" w14:textId="18C638E5" w:rsidR="00F62FDB" w:rsidRPr="00C176FB" w:rsidRDefault="00F62FDB" w:rsidP="00F62FDB">
      <w:pPr>
        <w:rPr>
          <w:rFonts w:asciiTheme="minorHAnsi" w:hAnsiTheme="minorHAnsi" w:cstheme="minorHAnsi"/>
          <w:sz w:val="24"/>
          <w:szCs w:val="24"/>
        </w:rPr>
      </w:pPr>
      <w:r w:rsidRPr="00C176FB">
        <w:rPr>
          <w:rFonts w:asciiTheme="minorHAnsi" w:hAnsiTheme="minorHAnsi" w:cstheme="minorHAnsi"/>
          <w:b/>
          <w:bCs/>
          <w:sz w:val="24"/>
          <w:szCs w:val="24"/>
        </w:rPr>
        <w:t>Funding Cycle:</w:t>
      </w:r>
      <w:r w:rsidR="00C176FB" w:rsidRPr="00C176FB">
        <w:rPr>
          <w:rFonts w:asciiTheme="minorHAnsi" w:hAnsiTheme="minorHAnsi" w:cstheme="minorHAnsi"/>
          <w:sz w:val="24"/>
          <w:szCs w:val="24"/>
        </w:rPr>
        <w:t xml:space="preserve"> </w:t>
      </w:r>
      <w:r w:rsidRPr="00C176FB">
        <w:rPr>
          <w:rFonts w:asciiTheme="minorHAnsi" w:hAnsiTheme="minorHAnsi" w:cstheme="minorHAnsi"/>
          <w:sz w:val="24"/>
          <w:szCs w:val="24"/>
        </w:rPr>
        <w:t>July 1,</w:t>
      </w:r>
      <w:r w:rsidR="008C4B2C" w:rsidRPr="00C176FB">
        <w:rPr>
          <w:rFonts w:asciiTheme="minorHAnsi" w:hAnsiTheme="minorHAnsi" w:cstheme="minorHAnsi"/>
          <w:sz w:val="24"/>
          <w:szCs w:val="24"/>
        </w:rPr>
        <w:t xml:space="preserve"> </w:t>
      </w:r>
      <w:r w:rsidR="00C176FB" w:rsidRPr="00C176FB">
        <w:rPr>
          <w:rFonts w:asciiTheme="minorHAnsi" w:hAnsiTheme="minorHAnsi" w:cstheme="minorHAnsi"/>
          <w:sz w:val="24"/>
          <w:szCs w:val="24"/>
        </w:rPr>
        <w:t>202</w:t>
      </w:r>
      <w:r w:rsidR="00D77D88">
        <w:rPr>
          <w:rFonts w:asciiTheme="minorHAnsi" w:hAnsiTheme="minorHAnsi" w:cstheme="minorHAnsi"/>
          <w:sz w:val="24"/>
          <w:szCs w:val="24"/>
        </w:rPr>
        <w:t>5</w:t>
      </w:r>
      <w:r w:rsidR="00C176FB">
        <w:rPr>
          <w:rFonts w:asciiTheme="minorHAnsi" w:hAnsiTheme="minorHAnsi" w:cstheme="minorHAnsi"/>
          <w:sz w:val="24"/>
          <w:szCs w:val="24"/>
        </w:rPr>
        <w:t xml:space="preserve"> </w:t>
      </w:r>
      <w:r w:rsidRPr="00C176FB">
        <w:rPr>
          <w:rFonts w:asciiTheme="minorHAnsi" w:hAnsiTheme="minorHAnsi" w:cstheme="minorHAnsi"/>
          <w:sz w:val="24"/>
          <w:szCs w:val="24"/>
        </w:rPr>
        <w:t>to June 30, 202</w:t>
      </w:r>
      <w:r w:rsidR="00D77D88">
        <w:rPr>
          <w:rFonts w:asciiTheme="minorHAnsi" w:hAnsiTheme="minorHAnsi" w:cstheme="minorHAnsi"/>
          <w:sz w:val="24"/>
          <w:szCs w:val="24"/>
        </w:rPr>
        <w:t>6</w:t>
      </w:r>
    </w:p>
    <w:p w14:paraId="70B4FDD6" w14:textId="77777777" w:rsidR="00FA1585" w:rsidRPr="00C176FB" w:rsidRDefault="00FA1585" w:rsidP="00F62FDB">
      <w:pPr>
        <w:rPr>
          <w:rFonts w:asciiTheme="minorHAnsi" w:hAnsiTheme="minorHAnsi" w:cstheme="minorHAnsi"/>
          <w:sz w:val="24"/>
          <w:szCs w:val="24"/>
        </w:rPr>
      </w:pPr>
    </w:p>
    <w:p w14:paraId="3DB45269" w14:textId="38D2FEC7" w:rsidR="00F62FDB" w:rsidRPr="00C176FB" w:rsidRDefault="00F62FDB" w:rsidP="00F62FDB">
      <w:pPr>
        <w:rPr>
          <w:rFonts w:asciiTheme="minorHAnsi" w:hAnsiTheme="minorHAnsi" w:cstheme="minorHAnsi"/>
          <w:sz w:val="24"/>
          <w:szCs w:val="24"/>
        </w:rPr>
      </w:pPr>
      <w:r w:rsidRPr="00C176FB">
        <w:rPr>
          <w:rFonts w:asciiTheme="minorHAnsi" w:hAnsiTheme="minorHAnsi" w:cstheme="minorHAnsi"/>
          <w:b/>
          <w:bCs/>
          <w:sz w:val="24"/>
          <w:szCs w:val="24"/>
        </w:rPr>
        <w:t>Maximum Funding Award:</w:t>
      </w:r>
      <w:r w:rsidR="00C176FB" w:rsidRPr="00C176FB">
        <w:rPr>
          <w:rFonts w:asciiTheme="minorHAnsi" w:hAnsiTheme="minorHAnsi" w:cstheme="minorHAnsi"/>
          <w:sz w:val="24"/>
          <w:szCs w:val="24"/>
        </w:rPr>
        <w:t xml:space="preserve"> </w:t>
      </w:r>
      <w:r w:rsidRPr="00C176FB">
        <w:rPr>
          <w:rFonts w:asciiTheme="minorHAnsi" w:hAnsiTheme="minorHAnsi" w:cstheme="minorHAnsi"/>
          <w:sz w:val="24"/>
          <w:szCs w:val="24"/>
        </w:rPr>
        <w:t xml:space="preserve">School districts may apply for awards up to the amounts listed on </w:t>
      </w:r>
      <w:r w:rsidR="00FA1585" w:rsidRPr="00C176FB">
        <w:rPr>
          <w:rFonts w:asciiTheme="minorHAnsi" w:hAnsiTheme="minorHAnsi" w:cstheme="minorHAnsi"/>
          <w:sz w:val="24"/>
          <w:szCs w:val="24"/>
        </w:rPr>
        <w:t>the</w:t>
      </w:r>
      <w:r w:rsidRPr="00C176FB">
        <w:rPr>
          <w:rFonts w:asciiTheme="minorHAnsi" w:hAnsiTheme="minorHAnsi" w:cstheme="minorHAnsi"/>
          <w:sz w:val="24"/>
          <w:szCs w:val="24"/>
        </w:rPr>
        <w:t xml:space="preserve"> sliding scale below</w:t>
      </w:r>
      <w:r w:rsidR="00C176FB">
        <w:rPr>
          <w:rFonts w:asciiTheme="minorHAnsi" w:hAnsiTheme="minorHAnsi" w:cstheme="minorHAnsi"/>
          <w:sz w:val="24"/>
          <w:szCs w:val="24"/>
        </w:rPr>
        <w:t xml:space="preserve">. Funding awards will be </w:t>
      </w:r>
      <w:r w:rsidRPr="00C176FB">
        <w:rPr>
          <w:rFonts w:asciiTheme="minorHAnsi" w:hAnsiTheme="minorHAnsi" w:cstheme="minorHAnsi"/>
          <w:sz w:val="24"/>
          <w:szCs w:val="24"/>
        </w:rPr>
        <w:t xml:space="preserve">based on the number of identified homeless children and youth in the previous year. Actual </w:t>
      </w:r>
      <w:r w:rsidR="00A4363C" w:rsidRPr="00C176FB">
        <w:rPr>
          <w:rFonts w:asciiTheme="minorHAnsi" w:hAnsiTheme="minorHAnsi" w:cstheme="minorHAnsi"/>
          <w:sz w:val="24"/>
          <w:szCs w:val="24"/>
        </w:rPr>
        <w:t>g</w:t>
      </w:r>
      <w:r w:rsidRPr="00C176FB">
        <w:rPr>
          <w:rFonts w:asciiTheme="minorHAnsi" w:hAnsiTheme="minorHAnsi" w:cstheme="minorHAnsi"/>
          <w:sz w:val="24"/>
          <w:szCs w:val="24"/>
        </w:rPr>
        <w:t>rant awards will depend upon the identified needs of the district, the number of applications received, and the total funds available.</w:t>
      </w:r>
    </w:p>
    <w:p w14:paraId="0F84C21E" w14:textId="31C0BC9C" w:rsidR="00C176FB" w:rsidRPr="00C176FB" w:rsidRDefault="00C176FB" w:rsidP="0008517C">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176FB" w14:paraId="49E25767" w14:textId="77777777" w:rsidTr="00C176FB">
        <w:tc>
          <w:tcPr>
            <w:tcW w:w="4675" w:type="dxa"/>
          </w:tcPr>
          <w:p w14:paraId="1F69D05A" w14:textId="4D005B74" w:rsidR="00C176FB" w:rsidRPr="00C176FB" w:rsidRDefault="00C176FB" w:rsidP="00C176FB">
            <w:pPr>
              <w:jc w:val="center"/>
              <w:rPr>
                <w:rFonts w:asciiTheme="minorHAnsi" w:hAnsiTheme="minorHAnsi" w:cstheme="minorHAnsi"/>
                <w:sz w:val="20"/>
                <w:szCs w:val="20"/>
              </w:rPr>
            </w:pPr>
            <w:r w:rsidRPr="00C176FB">
              <w:rPr>
                <w:rFonts w:asciiTheme="minorHAnsi" w:hAnsiTheme="minorHAnsi" w:cstheme="minorHAnsi"/>
                <w:sz w:val="20"/>
                <w:szCs w:val="20"/>
              </w:rPr>
              <w:t xml:space="preserve">Number of identified homeless children and youth in the previous school year </w:t>
            </w:r>
            <w:r>
              <w:rPr>
                <w:rFonts w:asciiTheme="minorHAnsi" w:hAnsiTheme="minorHAnsi" w:cstheme="minorHAnsi"/>
                <w:sz w:val="20"/>
                <w:szCs w:val="20"/>
              </w:rPr>
              <w:t>202</w:t>
            </w:r>
            <w:r w:rsidR="006904BA">
              <w:rPr>
                <w:rFonts w:asciiTheme="minorHAnsi" w:hAnsiTheme="minorHAnsi" w:cstheme="minorHAnsi"/>
                <w:sz w:val="20"/>
                <w:szCs w:val="20"/>
              </w:rPr>
              <w:t>4</w:t>
            </w:r>
            <w:r>
              <w:rPr>
                <w:rFonts w:asciiTheme="minorHAnsi" w:hAnsiTheme="minorHAnsi" w:cstheme="minorHAnsi"/>
                <w:sz w:val="20"/>
                <w:szCs w:val="20"/>
              </w:rPr>
              <w:t>-202</w:t>
            </w:r>
            <w:r w:rsidR="006904BA">
              <w:rPr>
                <w:rFonts w:asciiTheme="minorHAnsi" w:hAnsiTheme="minorHAnsi" w:cstheme="minorHAnsi"/>
                <w:sz w:val="20"/>
                <w:szCs w:val="20"/>
              </w:rPr>
              <w:t>5</w:t>
            </w:r>
            <w:r w:rsidR="00A3624C">
              <w:rPr>
                <w:rFonts w:asciiTheme="minorHAnsi" w:hAnsiTheme="minorHAnsi" w:cstheme="minorHAnsi"/>
                <w:sz w:val="20"/>
                <w:szCs w:val="20"/>
              </w:rPr>
              <w:t>:</w:t>
            </w:r>
          </w:p>
          <w:p w14:paraId="1CFC4B16" w14:textId="77777777" w:rsidR="00C176FB" w:rsidRDefault="00C176FB" w:rsidP="0008517C">
            <w:pPr>
              <w:rPr>
                <w:rFonts w:asciiTheme="minorHAnsi" w:hAnsiTheme="minorHAnsi" w:cstheme="minorHAnsi"/>
              </w:rPr>
            </w:pPr>
          </w:p>
        </w:tc>
        <w:tc>
          <w:tcPr>
            <w:tcW w:w="4675" w:type="dxa"/>
          </w:tcPr>
          <w:p w14:paraId="4EFC4DEC" w14:textId="284B645E" w:rsidR="00C176FB" w:rsidRPr="00C176FB" w:rsidRDefault="00D00455" w:rsidP="00A3624C">
            <w:pPr>
              <w:tabs>
                <w:tab w:val="left" w:pos="1440"/>
                <w:tab w:val="center" w:pos="2229"/>
              </w:tabs>
              <w:spacing w:line="276" w:lineRule="auto"/>
              <w:jc w:val="center"/>
              <w:rPr>
                <w:rFonts w:asciiTheme="minorHAnsi" w:hAnsiTheme="minorHAnsi" w:cstheme="minorHAnsi"/>
                <w:sz w:val="20"/>
                <w:szCs w:val="20"/>
              </w:rPr>
            </w:pPr>
            <w:r>
              <w:rPr>
                <w:rFonts w:asciiTheme="minorHAnsi" w:hAnsiTheme="minorHAnsi" w:cstheme="minorHAnsi"/>
                <w:sz w:val="20"/>
                <w:szCs w:val="20"/>
              </w:rPr>
              <w:br/>
            </w:r>
            <w:r w:rsidR="00C176FB" w:rsidRPr="00C176FB">
              <w:rPr>
                <w:rFonts w:asciiTheme="minorHAnsi" w:hAnsiTheme="minorHAnsi" w:cstheme="minorHAnsi"/>
                <w:sz w:val="20"/>
                <w:szCs w:val="20"/>
              </w:rPr>
              <w:t>Maximum Award</w:t>
            </w:r>
            <w:r w:rsidR="00C176FB">
              <w:rPr>
                <w:rFonts w:asciiTheme="minorHAnsi" w:hAnsiTheme="minorHAnsi" w:cstheme="minorHAnsi"/>
                <w:sz w:val="20"/>
                <w:szCs w:val="20"/>
              </w:rPr>
              <w:t>:</w:t>
            </w:r>
          </w:p>
          <w:p w14:paraId="15D93C13" w14:textId="77777777" w:rsidR="00C176FB" w:rsidRDefault="00C176FB" w:rsidP="0008517C">
            <w:pPr>
              <w:rPr>
                <w:rFonts w:asciiTheme="minorHAnsi" w:hAnsiTheme="minorHAnsi" w:cstheme="minorHAnsi"/>
              </w:rPr>
            </w:pPr>
          </w:p>
        </w:tc>
      </w:tr>
      <w:tr w:rsidR="00C176FB" w14:paraId="25123CD0" w14:textId="77777777" w:rsidTr="00C176FB">
        <w:tc>
          <w:tcPr>
            <w:tcW w:w="4675" w:type="dxa"/>
          </w:tcPr>
          <w:p w14:paraId="231CA3C8" w14:textId="7F6EFE2C" w:rsidR="00C176FB" w:rsidRDefault="00C176FB" w:rsidP="00A3624C">
            <w:pPr>
              <w:jc w:val="center"/>
              <w:rPr>
                <w:rFonts w:asciiTheme="minorHAnsi" w:hAnsiTheme="minorHAnsi" w:cstheme="minorHAnsi"/>
              </w:rPr>
            </w:pPr>
            <w:r>
              <w:rPr>
                <w:rFonts w:asciiTheme="minorHAnsi" w:hAnsiTheme="minorHAnsi" w:cstheme="minorHAnsi"/>
              </w:rPr>
              <w:t>0-99</w:t>
            </w:r>
          </w:p>
        </w:tc>
        <w:tc>
          <w:tcPr>
            <w:tcW w:w="4675" w:type="dxa"/>
          </w:tcPr>
          <w:p w14:paraId="1CC3F81D" w14:textId="1E5EB654" w:rsidR="00C176FB" w:rsidRDefault="00C176FB" w:rsidP="00A3624C">
            <w:pPr>
              <w:jc w:val="center"/>
              <w:rPr>
                <w:rFonts w:asciiTheme="minorHAnsi" w:hAnsiTheme="minorHAnsi" w:cstheme="minorHAnsi"/>
              </w:rPr>
            </w:pPr>
            <w:r>
              <w:rPr>
                <w:rFonts w:asciiTheme="minorHAnsi" w:hAnsiTheme="minorHAnsi" w:cstheme="minorHAnsi"/>
              </w:rPr>
              <w:t>$5,000</w:t>
            </w:r>
          </w:p>
        </w:tc>
      </w:tr>
      <w:tr w:rsidR="00C176FB" w14:paraId="51CEFAC6" w14:textId="77777777" w:rsidTr="00C176FB">
        <w:tc>
          <w:tcPr>
            <w:tcW w:w="4675" w:type="dxa"/>
          </w:tcPr>
          <w:p w14:paraId="47B3CDF4" w14:textId="1A93CEAA" w:rsidR="00C176FB" w:rsidRDefault="00C176FB" w:rsidP="00A3624C">
            <w:pPr>
              <w:jc w:val="center"/>
              <w:rPr>
                <w:rFonts w:asciiTheme="minorHAnsi" w:hAnsiTheme="minorHAnsi" w:cstheme="minorHAnsi"/>
              </w:rPr>
            </w:pPr>
            <w:r>
              <w:rPr>
                <w:rFonts w:asciiTheme="minorHAnsi" w:hAnsiTheme="minorHAnsi" w:cstheme="minorHAnsi"/>
              </w:rPr>
              <w:t>100-299</w:t>
            </w:r>
          </w:p>
        </w:tc>
        <w:tc>
          <w:tcPr>
            <w:tcW w:w="4675" w:type="dxa"/>
          </w:tcPr>
          <w:p w14:paraId="57F0F40A" w14:textId="6A1BD5F7" w:rsidR="00C176FB" w:rsidRDefault="00C176FB" w:rsidP="00A3624C">
            <w:pPr>
              <w:jc w:val="center"/>
              <w:rPr>
                <w:rFonts w:asciiTheme="minorHAnsi" w:hAnsiTheme="minorHAnsi" w:cstheme="minorHAnsi"/>
              </w:rPr>
            </w:pPr>
            <w:r>
              <w:rPr>
                <w:rFonts w:asciiTheme="minorHAnsi" w:hAnsiTheme="minorHAnsi" w:cstheme="minorHAnsi"/>
              </w:rPr>
              <w:t>$20,000</w:t>
            </w:r>
          </w:p>
        </w:tc>
      </w:tr>
      <w:tr w:rsidR="00C176FB" w14:paraId="453E6FAA" w14:textId="77777777" w:rsidTr="00C176FB">
        <w:tc>
          <w:tcPr>
            <w:tcW w:w="4675" w:type="dxa"/>
          </w:tcPr>
          <w:p w14:paraId="0C77614A" w14:textId="77C946F5" w:rsidR="00C176FB" w:rsidRDefault="00C176FB" w:rsidP="00A3624C">
            <w:pPr>
              <w:jc w:val="center"/>
              <w:rPr>
                <w:rFonts w:asciiTheme="minorHAnsi" w:hAnsiTheme="minorHAnsi" w:cstheme="minorHAnsi"/>
              </w:rPr>
            </w:pPr>
            <w:r>
              <w:rPr>
                <w:rFonts w:asciiTheme="minorHAnsi" w:hAnsiTheme="minorHAnsi" w:cstheme="minorHAnsi"/>
              </w:rPr>
              <w:t>300+</w:t>
            </w:r>
          </w:p>
        </w:tc>
        <w:tc>
          <w:tcPr>
            <w:tcW w:w="4675" w:type="dxa"/>
          </w:tcPr>
          <w:p w14:paraId="5ADC01D0" w14:textId="3EAF3FE0" w:rsidR="00C176FB" w:rsidRDefault="00C176FB" w:rsidP="00A3624C">
            <w:pPr>
              <w:jc w:val="center"/>
              <w:rPr>
                <w:rFonts w:asciiTheme="minorHAnsi" w:hAnsiTheme="minorHAnsi" w:cstheme="minorHAnsi"/>
              </w:rPr>
            </w:pPr>
            <w:r>
              <w:rPr>
                <w:rFonts w:asciiTheme="minorHAnsi" w:hAnsiTheme="minorHAnsi" w:cstheme="minorHAnsi"/>
              </w:rPr>
              <w:t>$150,000</w:t>
            </w:r>
          </w:p>
        </w:tc>
      </w:tr>
    </w:tbl>
    <w:p w14:paraId="067713EA" w14:textId="77777777" w:rsidR="00266870" w:rsidRPr="00C176FB" w:rsidRDefault="00266870" w:rsidP="00F62FDB">
      <w:pPr>
        <w:rPr>
          <w:rFonts w:asciiTheme="minorHAnsi" w:hAnsiTheme="minorHAnsi" w:cstheme="minorHAnsi"/>
          <w:color w:val="1F497D"/>
          <w:sz w:val="24"/>
          <w:szCs w:val="24"/>
        </w:rPr>
      </w:pPr>
    </w:p>
    <w:p w14:paraId="40CB6BD5" w14:textId="3BE40CE1" w:rsidR="008C4B2C" w:rsidRPr="00C176FB" w:rsidRDefault="008C4B2C" w:rsidP="008C4B2C">
      <w:pPr>
        <w:rPr>
          <w:rFonts w:asciiTheme="minorHAnsi" w:hAnsiTheme="minorHAnsi" w:cstheme="minorHAnsi"/>
          <w:sz w:val="24"/>
          <w:szCs w:val="24"/>
        </w:rPr>
      </w:pPr>
      <w:r w:rsidRPr="00187570">
        <w:rPr>
          <w:rFonts w:asciiTheme="minorHAnsi" w:hAnsiTheme="minorHAnsi" w:cstheme="minorHAnsi"/>
          <w:b/>
          <w:bCs/>
          <w:sz w:val="24"/>
          <w:szCs w:val="24"/>
        </w:rPr>
        <w:t>Application:</w:t>
      </w:r>
      <w:r w:rsidRPr="00C176FB">
        <w:rPr>
          <w:rFonts w:asciiTheme="minorHAnsi" w:hAnsiTheme="minorHAnsi" w:cstheme="minorHAnsi"/>
          <w:sz w:val="24"/>
          <w:szCs w:val="24"/>
        </w:rPr>
        <w:t xml:space="preserve"> Located </w:t>
      </w:r>
      <w:r w:rsidR="00187570">
        <w:rPr>
          <w:rFonts w:asciiTheme="minorHAnsi" w:hAnsiTheme="minorHAnsi" w:cstheme="minorHAnsi"/>
          <w:sz w:val="24"/>
          <w:szCs w:val="24"/>
        </w:rPr>
        <w:t>within the</w:t>
      </w:r>
      <w:r w:rsidR="00967286" w:rsidRPr="00C176FB">
        <w:rPr>
          <w:rFonts w:asciiTheme="minorHAnsi" w:hAnsiTheme="minorHAnsi" w:cstheme="minorHAnsi"/>
          <w:sz w:val="24"/>
          <w:szCs w:val="24"/>
        </w:rPr>
        <w:t xml:space="preserve"> </w:t>
      </w:r>
      <w:r w:rsidRPr="00C176FB">
        <w:rPr>
          <w:rFonts w:asciiTheme="minorHAnsi" w:hAnsiTheme="minorHAnsi" w:cstheme="minorHAnsi"/>
          <w:sz w:val="24"/>
          <w:szCs w:val="24"/>
        </w:rPr>
        <w:t xml:space="preserve">Grants Management System (GMS) </w:t>
      </w:r>
    </w:p>
    <w:p w14:paraId="56F4AACF" w14:textId="77777777" w:rsidR="00F62FDB" w:rsidRPr="00C176FB" w:rsidRDefault="00F62FDB" w:rsidP="00F62FDB">
      <w:pPr>
        <w:rPr>
          <w:rFonts w:asciiTheme="minorHAnsi" w:hAnsiTheme="minorHAnsi" w:cstheme="minorHAnsi"/>
        </w:rPr>
      </w:pPr>
    </w:p>
    <w:p w14:paraId="0349BEA4" w14:textId="16FF55D3" w:rsidR="00F62FDB" w:rsidRPr="00C176FB" w:rsidRDefault="00266870" w:rsidP="00F62FDB">
      <w:pPr>
        <w:rPr>
          <w:rFonts w:asciiTheme="minorHAnsi" w:hAnsiTheme="minorHAnsi" w:cstheme="minorHAnsi"/>
          <w:sz w:val="24"/>
          <w:szCs w:val="24"/>
        </w:rPr>
      </w:pPr>
      <w:r w:rsidRPr="00C176FB">
        <w:rPr>
          <w:rFonts w:asciiTheme="minorHAnsi" w:hAnsiTheme="minorHAnsi" w:cstheme="minorHAnsi"/>
          <w:b/>
          <w:bCs/>
          <w:sz w:val="24"/>
          <w:szCs w:val="24"/>
        </w:rPr>
        <w:t xml:space="preserve">Grant </w:t>
      </w:r>
      <w:r w:rsidR="00F62FDB" w:rsidRPr="00C176FB">
        <w:rPr>
          <w:rFonts w:asciiTheme="minorHAnsi" w:hAnsiTheme="minorHAnsi" w:cstheme="minorHAnsi"/>
          <w:b/>
          <w:bCs/>
          <w:sz w:val="24"/>
          <w:szCs w:val="24"/>
        </w:rPr>
        <w:t>Requirements:</w:t>
      </w:r>
      <w:r w:rsidR="00F62FDB" w:rsidRPr="00C176FB">
        <w:rPr>
          <w:rFonts w:asciiTheme="minorHAnsi" w:hAnsiTheme="minorHAnsi" w:cstheme="minorHAnsi"/>
          <w:sz w:val="24"/>
          <w:szCs w:val="24"/>
        </w:rPr>
        <w:t xml:space="preserve">  </w:t>
      </w:r>
    </w:p>
    <w:p w14:paraId="6EC5EF94" w14:textId="379B60AC" w:rsidR="00C176FB" w:rsidRPr="00C176FB" w:rsidRDefault="00F62FDB" w:rsidP="00C176FB">
      <w:pPr>
        <w:pStyle w:val="ListParagraph"/>
        <w:numPr>
          <w:ilvl w:val="0"/>
          <w:numId w:val="1"/>
        </w:numPr>
        <w:rPr>
          <w:rFonts w:asciiTheme="minorHAnsi" w:hAnsiTheme="minorHAnsi" w:cstheme="minorHAnsi"/>
          <w:sz w:val="24"/>
          <w:szCs w:val="24"/>
        </w:rPr>
      </w:pPr>
      <w:r w:rsidRPr="00C176FB">
        <w:rPr>
          <w:rFonts w:asciiTheme="minorHAnsi" w:hAnsiTheme="minorHAnsi" w:cstheme="minorHAnsi"/>
          <w:sz w:val="24"/>
          <w:szCs w:val="24"/>
        </w:rPr>
        <w:t>The district</w:t>
      </w:r>
      <w:r w:rsidR="00F73CA0">
        <w:rPr>
          <w:rFonts w:asciiTheme="minorHAnsi" w:hAnsiTheme="minorHAnsi" w:cstheme="minorHAnsi"/>
          <w:sz w:val="24"/>
          <w:szCs w:val="24"/>
        </w:rPr>
        <w:t xml:space="preserve"> </w:t>
      </w:r>
      <w:r w:rsidRPr="00C176FB">
        <w:rPr>
          <w:rFonts w:asciiTheme="minorHAnsi" w:hAnsiTheme="minorHAnsi" w:cstheme="minorHAnsi"/>
          <w:sz w:val="24"/>
          <w:szCs w:val="24"/>
        </w:rPr>
        <w:t>identified homeless students during the 20</w:t>
      </w:r>
      <w:r w:rsidR="00D16BB0" w:rsidRPr="00C176FB">
        <w:rPr>
          <w:rFonts w:asciiTheme="minorHAnsi" w:hAnsiTheme="minorHAnsi" w:cstheme="minorHAnsi"/>
          <w:sz w:val="24"/>
          <w:szCs w:val="24"/>
        </w:rPr>
        <w:t>2</w:t>
      </w:r>
      <w:r w:rsidR="006904BA">
        <w:rPr>
          <w:rFonts w:asciiTheme="minorHAnsi" w:hAnsiTheme="minorHAnsi" w:cstheme="minorHAnsi"/>
          <w:sz w:val="24"/>
          <w:szCs w:val="24"/>
        </w:rPr>
        <w:t>4</w:t>
      </w:r>
      <w:r w:rsidRPr="00C176FB">
        <w:rPr>
          <w:rFonts w:asciiTheme="minorHAnsi" w:hAnsiTheme="minorHAnsi" w:cstheme="minorHAnsi"/>
          <w:sz w:val="24"/>
          <w:szCs w:val="24"/>
        </w:rPr>
        <w:t>-20</w:t>
      </w:r>
      <w:r w:rsidR="008C4B2C" w:rsidRPr="00C176FB">
        <w:rPr>
          <w:rFonts w:asciiTheme="minorHAnsi" w:hAnsiTheme="minorHAnsi" w:cstheme="minorHAnsi"/>
          <w:sz w:val="24"/>
          <w:szCs w:val="24"/>
        </w:rPr>
        <w:t>2</w:t>
      </w:r>
      <w:r w:rsidR="006904BA">
        <w:rPr>
          <w:rFonts w:asciiTheme="minorHAnsi" w:hAnsiTheme="minorHAnsi" w:cstheme="minorHAnsi"/>
          <w:sz w:val="24"/>
          <w:szCs w:val="24"/>
        </w:rPr>
        <w:t>5</w:t>
      </w:r>
      <w:r w:rsidRPr="00C176FB">
        <w:rPr>
          <w:rFonts w:asciiTheme="minorHAnsi" w:hAnsiTheme="minorHAnsi" w:cstheme="minorHAnsi"/>
          <w:sz w:val="24"/>
          <w:szCs w:val="24"/>
        </w:rPr>
        <w:t xml:space="preserve"> school year and reported these students in Infinite Campus</w:t>
      </w:r>
      <w:r w:rsidR="001E6EA1">
        <w:rPr>
          <w:rFonts w:asciiTheme="minorHAnsi" w:hAnsiTheme="minorHAnsi" w:cstheme="minorHAnsi"/>
          <w:sz w:val="24"/>
          <w:szCs w:val="24"/>
        </w:rPr>
        <w:t>;</w:t>
      </w:r>
    </w:p>
    <w:p w14:paraId="5F977FD3" w14:textId="5455E551" w:rsidR="001E6EA1" w:rsidRPr="001E6EA1" w:rsidRDefault="00F62FDB" w:rsidP="001E6EA1">
      <w:pPr>
        <w:pStyle w:val="ListParagraph"/>
        <w:numPr>
          <w:ilvl w:val="0"/>
          <w:numId w:val="1"/>
        </w:numPr>
        <w:rPr>
          <w:rFonts w:asciiTheme="minorHAnsi" w:hAnsiTheme="minorHAnsi" w:cstheme="minorHAnsi"/>
          <w:sz w:val="24"/>
          <w:szCs w:val="24"/>
        </w:rPr>
      </w:pPr>
      <w:r w:rsidRPr="001E6EA1">
        <w:rPr>
          <w:rFonts w:asciiTheme="minorHAnsi" w:hAnsiTheme="minorHAnsi" w:cstheme="minorHAnsi"/>
          <w:sz w:val="24"/>
          <w:szCs w:val="24"/>
        </w:rPr>
        <w:t>Or the district must provide multiple sources of data that would indicate that homelessness is a significant and growing issue in the district and because of</w:t>
      </w:r>
      <w:r w:rsidR="002F3E32">
        <w:rPr>
          <w:rFonts w:asciiTheme="minorHAnsi" w:hAnsiTheme="minorHAnsi" w:cstheme="minorHAnsi"/>
          <w:sz w:val="24"/>
          <w:szCs w:val="24"/>
        </w:rPr>
        <w:t xml:space="preserve"> a</w:t>
      </w:r>
      <w:r w:rsidRPr="001E6EA1">
        <w:rPr>
          <w:rFonts w:asciiTheme="minorHAnsi" w:hAnsiTheme="minorHAnsi" w:cstheme="minorHAnsi"/>
          <w:sz w:val="24"/>
          <w:szCs w:val="24"/>
        </w:rPr>
        <w:t xml:space="preserve"> lack of resources the district has not bee</w:t>
      </w:r>
      <w:r w:rsidR="001E6EA1" w:rsidRPr="001E6EA1">
        <w:rPr>
          <w:rFonts w:asciiTheme="minorHAnsi" w:hAnsiTheme="minorHAnsi" w:cstheme="minorHAnsi"/>
          <w:sz w:val="24"/>
          <w:szCs w:val="24"/>
        </w:rPr>
        <w:t>n</w:t>
      </w:r>
      <w:r w:rsidR="003A4376">
        <w:rPr>
          <w:rFonts w:asciiTheme="minorHAnsi" w:hAnsiTheme="minorHAnsi" w:cstheme="minorHAnsi"/>
          <w:sz w:val="24"/>
          <w:szCs w:val="24"/>
        </w:rPr>
        <w:t xml:space="preserve"> </w:t>
      </w:r>
      <w:r w:rsidR="001E6EA1" w:rsidRPr="001E6EA1">
        <w:rPr>
          <w:rFonts w:asciiTheme="minorHAnsi" w:hAnsiTheme="minorHAnsi" w:cstheme="minorHAnsi"/>
          <w:sz w:val="24"/>
          <w:szCs w:val="24"/>
        </w:rPr>
        <w:t>able to identify all qualifying students.</w:t>
      </w:r>
    </w:p>
    <w:p w14:paraId="6F5094E8" w14:textId="520FB2DE" w:rsidR="00C76A71" w:rsidRPr="00C176FB" w:rsidRDefault="00C76A71" w:rsidP="00C176FB">
      <w:pPr>
        <w:pStyle w:val="ListParagraph"/>
        <w:numPr>
          <w:ilvl w:val="0"/>
          <w:numId w:val="1"/>
        </w:numPr>
        <w:rPr>
          <w:rFonts w:asciiTheme="minorHAnsi" w:hAnsiTheme="minorHAnsi" w:cstheme="minorHAnsi"/>
          <w:sz w:val="24"/>
          <w:szCs w:val="24"/>
        </w:rPr>
        <w:sectPr w:rsidR="00C76A71" w:rsidRPr="00C176FB" w:rsidSect="00546E49">
          <w:headerReference w:type="default" r:id="rId9"/>
          <w:headerReference w:type="first" r:id="rId10"/>
          <w:pgSz w:w="12240" w:h="15840"/>
          <w:pgMar w:top="1440" w:right="1440" w:bottom="1440" w:left="1440" w:header="720" w:footer="720" w:gutter="0"/>
          <w:cols w:space="720"/>
          <w:titlePg/>
          <w:docGrid w:linePitch="360"/>
        </w:sectPr>
      </w:pPr>
    </w:p>
    <w:p w14:paraId="4FAAA495" w14:textId="414EFCAF" w:rsidR="00C176FB" w:rsidRPr="00C176FB" w:rsidRDefault="00F62FDB" w:rsidP="00C176FB">
      <w:pPr>
        <w:pStyle w:val="ListParagraph"/>
        <w:numPr>
          <w:ilvl w:val="0"/>
          <w:numId w:val="2"/>
        </w:numPr>
        <w:rPr>
          <w:rFonts w:asciiTheme="minorHAnsi" w:hAnsiTheme="minorHAnsi" w:cstheme="minorHAnsi"/>
          <w:sz w:val="24"/>
          <w:szCs w:val="24"/>
        </w:rPr>
      </w:pPr>
      <w:r w:rsidRPr="00C176FB">
        <w:rPr>
          <w:rFonts w:asciiTheme="minorHAnsi" w:hAnsiTheme="minorHAnsi" w:cstheme="minorHAnsi"/>
          <w:sz w:val="24"/>
          <w:szCs w:val="24"/>
        </w:rPr>
        <w:lastRenderedPageBreak/>
        <w:t xml:space="preserve">The district must show that the district is not able to absorb the impact resulting from homelessness in the district, the needs of the homeless students, and the requirements of the McKinney-Vento Act (Title IX, Part A of ESSA).  </w:t>
      </w:r>
    </w:p>
    <w:p w14:paraId="7402274F" w14:textId="04E1FA39" w:rsidR="00C176FB" w:rsidRPr="00C176FB" w:rsidRDefault="00965C0D" w:rsidP="00C176FB">
      <w:pPr>
        <w:pStyle w:val="ListParagraph"/>
        <w:numPr>
          <w:ilvl w:val="0"/>
          <w:numId w:val="2"/>
        </w:numPr>
        <w:rPr>
          <w:rFonts w:asciiTheme="minorHAnsi" w:hAnsiTheme="minorHAnsi" w:cstheme="minorHAnsi"/>
          <w:sz w:val="24"/>
          <w:szCs w:val="24"/>
        </w:rPr>
      </w:pPr>
      <w:r w:rsidRPr="00C176FB">
        <w:rPr>
          <w:rFonts w:asciiTheme="minorHAnsi" w:hAnsiTheme="minorHAnsi" w:cstheme="minorHAnsi"/>
          <w:sz w:val="24"/>
          <w:szCs w:val="24"/>
        </w:rPr>
        <w:t>T</w:t>
      </w:r>
      <w:r w:rsidR="00F62FDB" w:rsidRPr="00C176FB">
        <w:rPr>
          <w:rFonts w:asciiTheme="minorHAnsi" w:hAnsiTheme="minorHAnsi" w:cstheme="minorHAnsi"/>
          <w:sz w:val="24"/>
          <w:szCs w:val="24"/>
        </w:rPr>
        <w:t xml:space="preserve">he district must demonstrate that the homeless liaison will immediately receive training as determined by the State Coordinator.  </w:t>
      </w:r>
    </w:p>
    <w:p w14:paraId="693843DE" w14:textId="4C994D6B" w:rsidR="00C176FB" w:rsidRPr="00C176FB" w:rsidRDefault="00965C0D" w:rsidP="00C176FB">
      <w:pPr>
        <w:pStyle w:val="ListParagraph"/>
        <w:numPr>
          <w:ilvl w:val="0"/>
          <w:numId w:val="2"/>
        </w:numPr>
        <w:rPr>
          <w:rFonts w:asciiTheme="minorHAnsi" w:hAnsiTheme="minorHAnsi" w:cstheme="minorHAnsi"/>
          <w:sz w:val="24"/>
          <w:szCs w:val="24"/>
        </w:rPr>
      </w:pPr>
      <w:r w:rsidRPr="00C176FB">
        <w:rPr>
          <w:rFonts w:asciiTheme="minorHAnsi" w:hAnsiTheme="minorHAnsi" w:cstheme="minorHAnsi"/>
          <w:sz w:val="24"/>
          <w:szCs w:val="24"/>
        </w:rPr>
        <w:t>For districts awarded $20,000 or more, t</w:t>
      </w:r>
      <w:r w:rsidR="00F62FDB" w:rsidRPr="00C176FB">
        <w:rPr>
          <w:rFonts w:asciiTheme="minorHAnsi" w:hAnsiTheme="minorHAnsi" w:cstheme="minorHAnsi"/>
          <w:sz w:val="24"/>
          <w:szCs w:val="24"/>
        </w:rPr>
        <w:t xml:space="preserve">he district </w:t>
      </w:r>
      <w:r w:rsidRPr="00C176FB">
        <w:rPr>
          <w:rFonts w:asciiTheme="minorHAnsi" w:hAnsiTheme="minorHAnsi" w:cstheme="minorHAnsi"/>
          <w:sz w:val="24"/>
          <w:szCs w:val="24"/>
        </w:rPr>
        <w:t>must</w:t>
      </w:r>
      <w:r w:rsidR="00F62FDB" w:rsidRPr="00C176FB">
        <w:rPr>
          <w:rFonts w:asciiTheme="minorHAnsi" w:hAnsiTheme="minorHAnsi" w:cstheme="minorHAnsi"/>
          <w:sz w:val="24"/>
          <w:szCs w:val="24"/>
        </w:rPr>
        <w:t xml:space="preserve"> use a portion of </w:t>
      </w:r>
      <w:r w:rsidRPr="00C176FB">
        <w:rPr>
          <w:rFonts w:asciiTheme="minorHAnsi" w:hAnsiTheme="minorHAnsi" w:cstheme="minorHAnsi"/>
          <w:sz w:val="24"/>
          <w:szCs w:val="24"/>
        </w:rPr>
        <w:t xml:space="preserve">the </w:t>
      </w:r>
      <w:r w:rsidR="00F62FDB" w:rsidRPr="00C176FB">
        <w:rPr>
          <w:rFonts w:asciiTheme="minorHAnsi" w:hAnsiTheme="minorHAnsi" w:cstheme="minorHAnsi"/>
          <w:sz w:val="24"/>
          <w:szCs w:val="24"/>
        </w:rPr>
        <w:t>funds for McKinney-Vento training for the liaison. The district m</w:t>
      </w:r>
      <w:r w:rsidR="00487949" w:rsidRPr="00C176FB">
        <w:rPr>
          <w:rFonts w:asciiTheme="minorHAnsi" w:hAnsiTheme="minorHAnsi" w:cstheme="minorHAnsi"/>
          <w:sz w:val="24"/>
          <w:szCs w:val="24"/>
        </w:rPr>
        <w:t xml:space="preserve">ay </w:t>
      </w:r>
      <w:r w:rsidR="00F62FDB" w:rsidRPr="00C176FB">
        <w:rPr>
          <w:rFonts w:asciiTheme="minorHAnsi" w:hAnsiTheme="minorHAnsi" w:cstheme="minorHAnsi"/>
          <w:sz w:val="24"/>
          <w:szCs w:val="24"/>
        </w:rPr>
        <w:t>use a portion of the grant to send the homeless liaison to the National Association of Homeless Children and Youth Conference</w:t>
      </w:r>
      <w:r w:rsidR="00487949" w:rsidRPr="00C176FB">
        <w:rPr>
          <w:rFonts w:asciiTheme="minorHAnsi" w:hAnsiTheme="minorHAnsi" w:cstheme="minorHAnsi"/>
          <w:sz w:val="24"/>
          <w:szCs w:val="24"/>
        </w:rPr>
        <w:t>.</w:t>
      </w:r>
      <w:r w:rsidR="00F62FDB" w:rsidRPr="00C176FB">
        <w:rPr>
          <w:rFonts w:asciiTheme="minorHAnsi" w:hAnsiTheme="minorHAnsi" w:cstheme="minorHAnsi"/>
          <w:sz w:val="24"/>
          <w:szCs w:val="24"/>
        </w:rPr>
        <w:t xml:space="preserve"> </w:t>
      </w:r>
      <w:r w:rsidR="00487949" w:rsidRPr="00C176FB">
        <w:rPr>
          <w:rFonts w:asciiTheme="minorHAnsi" w:hAnsiTheme="minorHAnsi" w:cstheme="minorHAnsi"/>
          <w:sz w:val="24"/>
          <w:szCs w:val="24"/>
        </w:rPr>
        <w:t>If funds are used t</w:t>
      </w:r>
      <w:r w:rsidR="00F62FDB" w:rsidRPr="00C176FB">
        <w:rPr>
          <w:rFonts w:asciiTheme="minorHAnsi" w:hAnsiTheme="minorHAnsi" w:cstheme="minorHAnsi"/>
          <w:sz w:val="24"/>
          <w:szCs w:val="24"/>
        </w:rPr>
        <w:t xml:space="preserve">he liaison must attend the entire conference.  </w:t>
      </w:r>
    </w:p>
    <w:p w14:paraId="7BF174CA" w14:textId="4982504D" w:rsidR="00C176FB" w:rsidRPr="00C176FB" w:rsidRDefault="004204A9" w:rsidP="00C176FB">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T</w:t>
      </w:r>
      <w:r w:rsidR="00F62FDB" w:rsidRPr="00C176FB">
        <w:rPr>
          <w:rFonts w:asciiTheme="minorHAnsi" w:hAnsiTheme="minorHAnsi" w:cstheme="minorHAnsi"/>
          <w:sz w:val="24"/>
          <w:szCs w:val="24"/>
        </w:rPr>
        <w:t>he district must comply with the requirements set forth in the law and regulations.</w:t>
      </w:r>
      <w:r w:rsidR="008C4B2C" w:rsidRPr="00C176FB">
        <w:rPr>
          <w:rFonts w:asciiTheme="minorHAnsi" w:hAnsiTheme="minorHAnsi" w:cstheme="minorHAnsi"/>
        </w:rPr>
        <w:t xml:space="preserve"> </w:t>
      </w:r>
      <w:hyperlink r:id="rId11" w:history="1">
        <w:r w:rsidR="008C4B2C" w:rsidRPr="00C176FB">
          <w:rPr>
            <w:rFonts w:asciiTheme="minorHAnsi" w:hAnsiTheme="minorHAnsi" w:cstheme="minorHAnsi"/>
            <w:color w:val="0000FF"/>
            <w:u w:val="single"/>
          </w:rPr>
          <w:t>https://nche.ed.gov/legislation/</w:t>
        </w:r>
      </w:hyperlink>
      <w:r w:rsidR="00F62FDB" w:rsidRPr="00C176FB">
        <w:rPr>
          <w:rFonts w:asciiTheme="minorHAnsi" w:hAnsiTheme="minorHAnsi" w:cstheme="minorHAnsi"/>
        </w:rPr>
        <w:t xml:space="preserve"> </w:t>
      </w:r>
      <w:r w:rsidR="00F62FDB" w:rsidRPr="00C176FB">
        <w:rPr>
          <w:rFonts w:asciiTheme="minorHAnsi" w:hAnsiTheme="minorHAnsi" w:cstheme="minorHAnsi"/>
          <w:sz w:val="24"/>
          <w:szCs w:val="24"/>
        </w:rPr>
        <w:t xml:space="preserve">  </w:t>
      </w:r>
    </w:p>
    <w:p w14:paraId="3F233B39" w14:textId="2E2FA396" w:rsidR="00F62FDB" w:rsidRPr="00C176FB" w:rsidRDefault="00F62FDB" w:rsidP="00C176FB">
      <w:pPr>
        <w:pStyle w:val="ListParagraph"/>
        <w:numPr>
          <w:ilvl w:val="0"/>
          <w:numId w:val="2"/>
        </w:numPr>
        <w:rPr>
          <w:rFonts w:asciiTheme="minorHAnsi" w:hAnsiTheme="minorHAnsi" w:cstheme="minorHAnsi"/>
          <w:sz w:val="24"/>
          <w:szCs w:val="24"/>
        </w:rPr>
      </w:pPr>
      <w:r w:rsidRPr="00C176FB">
        <w:rPr>
          <w:rFonts w:asciiTheme="minorHAnsi" w:hAnsiTheme="minorHAnsi" w:cstheme="minorHAnsi"/>
          <w:sz w:val="24"/>
          <w:szCs w:val="24"/>
        </w:rPr>
        <w:t xml:space="preserve">The district must sign the assurance statements found in the application and agree that the DOE will monitor the program. </w:t>
      </w:r>
    </w:p>
    <w:p w14:paraId="45A3C28A" w14:textId="77777777" w:rsidR="00F62FDB" w:rsidRPr="00C176FB" w:rsidRDefault="00F62FDB" w:rsidP="00F62FDB">
      <w:pPr>
        <w:rPr>
          <w:rFonts w:asciiTheme="minorHAnsi" w:hAnsiTheme="minorHAnsi" w:cstheme="minorHAnsi"/>
          <w:i/>
          <w:iCs/>
        </w:rPr>
      </w:pPr>
    </w:p>
    <w:p w14:paraId="366B07E4" w14:textId="10F3C5C7" w:rsidR="00F62FDB" w:rsidRPr="00546E49" w:rsidRDefault="00F62FDB" w:rsidP="00F62FDB">
      <w:pPr>
        <w:rPr>
          <w:rFonts w:asciiTheme="minorHAnsi" w:hAnsiTheme="minorHAnsi" w:cstheme="minorHAnsi"/>
          <w:b/>
          <w:bCs/>
          <w:i/>
          <w:iCs/>
          <w:sz w:val="24"/>
          <w:szCs w:val="24"/>
        </w:rPr>
      </w:pPr>
      <w:r w:rsidRPr="00546E49">
        <w:rPr>
          <w:rFonts w:asciiTheme="minorHAnsi" w:hAnsiTheme="minorHAnsi" w:cstheme="minorHAnsi"/>
          <w:b/>
          <w:bCs/>
          <w:i/>
          <w:iCs/>
          <w:sz w:val="24"/>
          <w:szCs w:val="24"/>
        </w:rPr>
        <w:t xml:space="preserve">Applicant districts will </w:t>
      </w:r>
      <w:r w:rsidR="00546E49" w:rsidRPr="00546E49">
        <w:rPr>
          <w:rFonts w:asciiTheme="minorHAnsi" w:hAnsiTheme="minorHAnsi" w:cstheme="minorHAnsi"/>
          <w:b/>
          <w:bCs/>
          <w:i/>
          <w:iCs/>
          <w:sz w:val="24"/>
          <w:szCs w:val="24"/>
        </w:rPr>
        <w:t xml:space="preserve">need to </w:t>
      </w:r>
      <w:r w:rsidRPr="00546E49">
        <w:rPr>
          <w:rFonts w:asciiTheme="minorHAnsi" w:hAnsiTheme="minorHAnsi" w:cstheme="minorHAnsi"/>
          <w:b/>
          <w:bCs/>
          <w:i/>
          <w:iCs/>
          <w:sz w:val="24"/>
          <w:szCs w:val="24"/>
        </w:rPr>
        <w:t xml:space="preserve">complete the application </w:t>
      </w:r>
      <w:r w:rsidR="00546E49" w:rsidRPr="00546E49">
        <w:rPr>
          <w:rFonts w:asciiTheme="minorHAnsi" w:hAnsiTheme="minorHAnsi" w:cstheme="minorHAnsi"/>
          <w:b/>
          <w:bCs/>
          <w:i/>
          <w:iCs/>
          <w:sz w:val="24"/>
          <w:szCs w:val="24"/>
        </w:rPr>
        <w:t>including</w:t>
      </w:r>
      <w:r w:rsidRPr="00546E49">
        <w:rPr>
          <w:rFonts w:asciiTheme="minorHAnsi" w:hAnsiTheme="minorHAnsi" w:cstheme="minorHAnsi"/>
          <w:b/>
          <w:bCs/>
          <w:i/>
          <w:iCs/>
          <w:sz w:val="24"/>
          <w:szCs w:val="24"/>
        </w:rPr>
        <w:t xml:space="preserve"> information about the district needs assessment, goals, evaluation, </w:t>
      </w:r>
      <w:r w:rsidR="00546E49" w:rsidRPr="00546E49">
        <w:rPr>
          <w:rFonts w:asciiTheme="minorHAnsi" w:hAnsiTheme="minorHAnsi" w:cstheme="minorHAnsi"/>
          <w:b/>
          <w:bCs/>
          <w:i/>
          <w:iCs/>
          <w:sz w:val="24"/>
          <w:szCs w:val="24"/>
        </w:rPr>
        <w:t>u</w:t>
      </w:r>
      <w:r w:rsidRPr="00546E49">
        <w:rPr>
          <w:rFonts w:asciiTheme="minorHAnsi" w:hAnsiTheme="minorHAnsi" w:cstheme="minorHAnsi"/>
          <w:b/>
          <w:bCs/>
          <w:i/>
          <w:iCs/>
          <w:sz w:val="24"/>
          <w:szCs w:val="24"/>
        </w:rPr>
        <w:t>sage of funds</w:t>
      </w:r>
      <w:r w:rsidR="00546E49" w:rsidRPr="00546E49">
        <w:rPr>
          <w:rFonts w:asciiTheme="minorHAnsi" w:hAnsiTheme="minorHAnsi" w:cstheme="minorHAnsi"/>
          <w:b/>
          <w:bCs/>
          <w:i/>
          <w:iCs/>
          <w:sz w:val="24"/>
          <w:szCs w:val="24"/>
        </w:rPr>
        <w:t xml:space="preserve">, and include </w:t>
      </w:r>
      <w:r w:rsidRPr="00546E49">
        <w:rPr>
          <w:rFonts w:asciiTheme="minorHAnsi" w:hAnsiTheme="minorHAnsi" w:cstheme="minorHAnsi"/>
          <w:b/>
          <w:bCs/>
          <w:i/>
          <w:iCs/>
          <w:sz w:val="24"/>
          <w:szCs w:val="24"/>
        </w:rPr>
        <w:t xml:space="preserve">a budget.  </w:t>
      </w:r>
    </w:p>
    <w:p w14:paraId="50968D7B" w14:textId="77777777" w:rsidR="00F62FDB" w:rsidRPr="00C176FB" w:rsidRDefault="00F62FDB" w:rsidP="00F62FDB">
      <w:pPr>
        <w:autoSpaceDE w:val="0"/>
        <w:autoSpaceDN w:val="0"/>
        <w:rPr>
          <w:rFonts w:asciiTheme="minorHAnsi" w:hAnsiTheme="minorHAnsi" w:cstheme="minorHAnsi"/>
          <w:b/>
          <w:bCs/>
          <w:color w:val="000000"/>
          <w:sz w:val="23"/>
          <w:szCs w:val="23"/>
        </w:rPr>
      </w:pPr>
    </w:p>
    <w:p w14:paraId="289B847D" w14:textId="3D6BBED8" w:rsidR="00266870" w:rsidRPr="0020667E" w:rsidRDefault="00546E49" w:rsidP="00F62FDB">
      <w:pPr>
        <w:autoSpaceDE w:val="0"/>
        <w:autoSpaceDN w:val="0"/>
        <w:rPr>
          <w:rFonts w:asciiTheme="minorHAnsi" w:hAnsiTheme="minorHAnsi" w:cstheme="minorHAnsi"/>
          <w:b/>
          <w:bCs/>
          <w:color w:val="000000"/>
          <w:sz w:val="21"/>
          <w:szCs w:val="21"/>
          <w:u w:val="single"/>
        </w:rPr>
      </w:pPr>
      <w:r w:rsidRPr="0020667E">
        <w:rPr>
          <w:rFonts w:asciiTheme="minorHAnsi" w:hAnsiTheme="minorHAnsi" w:cstheme="minorHAnsi"/>
          <w:b/>
          <w:bCs/>
          <w:color w:val="000000"/>
          <w:sz w:val="21"/>
          <w:szCs w:val="21"/>
          <w:u w:val="single"/>
        </w:rPr>
        <w:t xml:space="preserve">Allowable Uses </w:t>
      </w:r>
      <w:r w:rsidR="00F62FDB" w:rsidRPr="0020667E">
        <w:rPr>
          <w:rFonts w:asciiTheme="minorHAnsi" w:hAnsiTheme="minorHAnsi" w:cstheme="minorHAnsi"/>
          <w:b/>
          <w:bCs/>
          <w:color w:val="000000"/>
          <w:sz w:val="21"/>
          <w:szCs w:val="21"/>
          <w:u w:val="single"/>
        </w:rPr>
        <w:t>of Grant Funds</w:t>
      </w:r>
    </w:p>
    <w:p w14:paraId="49EB3FA8" w14:textId="77777777" w:rsidR="00F62FDB" w:rsidRPr="0020667E" w:rsidRDefault="00F62FDB" w:rsidP="00F62FDB">
      <w:pPr>
        <w:autoSpaceDE w:val="0"/>
        <w:autoSpaceDN w:val="0"/>
        <w:rPr>
          <w:rFonts w:asciiTheme="minorHAnsi" w:hAnsiTheme="minorHAnsi" w:cstheme="minorHAnsi"/>
          <w:color w:val="000000"/>
          <w:sz w:val="21"/>
          <w:szCs w:val="21"/>
        </w:rPr>
      </w:pPr>
      <w:r w:rsidRPr="0020667E">
        <w:rPr>
          <w:rFonts w:asciiTheme="minorHAnsi" w:hAnsiTheme="minorHAnsi" w:cstheme="minorHAnsi"/>
          <w:color w:val="000000"/>
          <w:sz w:val="21"/>
          <w:szCs w:val="21"/>
        </w:rPr>
        <w:t>LEAs must use McKinney-Vento funds to assist homeless children and youths in enrolling, attending, and succeeding in school. (</w:t>
      </w:r>
      <w:r w:rsidRPr="0020667E">
        <w:rPr>
          <w:rFonts w:asciiTheme="minorHAnsi" w:hAnsiTheme="minorHAnsi" w:cstheme="minorHAnsi"/>
          <w:i/>
          <w:iCs/>
          <w:color w:val="000000"/>
          <w:sz w:val="21"/>
          <w:szCs w:val="21"/>
        </w:rPr>
        <w:t xml:space="preserve">See, e.g., </w:t>
      </w:r>
      <w:r w:rsidRPr="0020667E">
        <w:rPr>
          <w:rFonts w:asciiTheme="minorHAnsi" w:hAnsiTheme="minorHAnsi" w:cstheme="minorHAnsi"/>
          <w:color w:val="000000"/>
          <w:sz w:val="21"/>
          <w:szCs w:val="21"/>
        </w:rPr>
        <w:t xml:space="preserve">sections 722(g)(6), 723(d)). In particular, the funds may support the following activities: </w:t>
      </w:r>
    </w:p>
    <w:p w14:paraId="60F5DAF5" w14:textId="77777777" w:rsidR="00F62FDB" w:rsidRPr="0020667E" w:rsidRDefault="00F62FDB" w:rsidP="00F62FDB">
      <w:pPr>
        <w:autoSpaceDE w:val="0"/>
        <w:autoSpaceDN w:val="0"/>
        <w:rPr>
          <w:rFonts w:asciiTheme="minorHAnsi" w:hAnsiTheme="minorHAnsi" w:cstheme="minorHAnsi"/>
          <w:color w:val="000000"/>
          <w:sz w:val="21"/>
          <w:szCs w:val="21"/>
        </w:rPr>
      </w:pPr>
    </w:p>
    <w:p w14:paraId="52DDDB6B" w14:textId="77777777" w:rsidR="00F62FDB" w:rsidRPr="0020667E" w:rsidRDefault="00F62FDB" w:rsidP="00F62FDB">
      <w:pPr>
        <w:autoSpaceDE w:val="0"/>
        <w:autoSpaceDN w:val="0"/>
        <w:rPr>
          <w:rFonts w:asciiTheme="minorHAnsi" w:hAnsiTheme="minorHAnsi" w:cstheme="minorHAnsi"/>
          <w:color w:val="000000"/>
          <w:sz w:val="21"/>
          <w:szCs w:val="21"/>
        </w:rPr>
      </w:pPr>
      <w:r w:rsidRPr="0020667E">
        <w:rPr>
          <w:rFonts w:asciiTheme="minorHAnsi" w:hAnsiTheme="minorHAnsi" w:cstheme="minorHAnsi"/>
          <w:color w:val="000000"/>
          <w:sz w:val="21"/>
          <w:szCs w:val="21"/>
        </w:rPr>
        <w:t xml:space="preserve">1. Tutoring, supplemental instruction, and other educational services that help homeless children and youths reach the same challenging State academic standards the State establishes for other children and youths. (Section 723(d)(1)). As clearly specified in the ESEA, all academic enrichment programs for disadvantaged students, including programs for homeless students, must be aligned with State standards and curricula. Additionally, when offering supplemental instruction, LEAs should focus on providing services for children and youths that reflect scientifically based research as the foundation for programs and strategies to ensure academic success. </w:t>
      </w:r>
    </w:p>
    <w:p w14:paraId="24377FB9" w14:textId="77777777" w:rsidR="00F62FDB" w:rsidRPr="0020667E" w:rsidRDefault="00F62FDB" w:rsidP="00F62FDB">
      <w:pPr>
        <w:autoSpaceDE w:val="0"/>
        <w:autoSpaceDN w:val="0"/>
        <w:spacing w:after="50"/>
        <w:rPr>
          <w:rFonts w:asciiTheme="minorHAnsi" w:hAnsiTheme="minorHAnsi" w:cstheme="minorHAnsi"/>
          <w:color w:val="000000"/>
          <w:sz w:val="21"/>
          <w:szCs w:val="21"/>
        </w:rPr>
      </w:pPr>
    </w:p>
    <w:p w14:paraId="002BAC9C" w14:textId="77777777" w:rsidR="00F62FDB" w:rsidRPr="0020667E" w:rsidRDefault="00F62FDB" w:rsidP="00F62FDB">
      <w:pPr>
        <w:autoSpaceDE w:val="0"/>
        <w:autoSpaceDN w:val="0"/>
        <w:spacing w:after="50"/>
        <w:rPr>
          <w:rFonts w:asciiTheme="minorHAnsi" w:hAnsiTheme="minorHAnsi" w:cstheme="minorHAnsi"/>
          <w:color w:val="000000"/>
          <w:sz w:val="21"/>
          <w:szCs w:val="21"/>
        </w:rPr>
      </w:pPr>
      <w:r w:rsidRPr="0020667E">
        <w:rPr>
          <w:rFonts w:asciiTheme="minorHAnsi" w:hAnsiTheme="minorHAnsi" w:cstheme="minorHAnsi"/>
          <w:color w:val="000000"/>
          <w:sz w:val="21"/>
          <w:szCs w:val="21"/>
        </w:rPr>
        <w:t xml:space="preserve">2. Expedited evaluations of eligible students to measure their strengths and needs. (Section 723(d)(2)). These evaluations should be done promptly in order to avoid a gap in the provision of necessary services to those children and youths. Evaluations may also determine a homeless child or youth’s possible need or eligibility for other programs and services, including educational programs for gifted and talented students; special education and related services for children with disabilities under Part B of the IDEA; special education or related aids and services for qualified students with disabilities under Section 504; early intervention services for eligible infants and toddlers with disabilities under Part C of the IDEA; programs for English learners; career and technical education; meals through the National School Lunch Program and School Breakfast Program; and other appropriate programs or services under the ESEA. (Section 723(d)(2)). </w:t>
      </w:r>
    </w:p>
    <w:p w14:paraId="26898C54" w14:textId="77777777" w:rsidR="00F62FDB" w:rsidRPr="0020667E" w:rsidRDefault="00F62FDB" w:rsidP="00F62FDB">
      <w:pPr>
        <w:autoSpaceDE w:val="0"/>
        <w:autoSpaceDN w:val="0"/>
        <w:spacing w:after="50"/>
        <w:rPr>
          <w:rFonts w:asciiTheme="minorHAnsi" w:hAnsiTheme="minorHAnsi" w:cstheme="minorHAnsi"/>
          <w:color w:val="000000"/>
          <w:sz w:val="21"/>
          <w:szCs w:val="21"/>
        </w:rPr>
      </w:pPr>
    </w:p>
    <w:p w14:paraId="05D93A14" w14:textId="76769FAF" w:rsidR="00F62FDB" w:rsidRPr="0020667E" w:rsidRDefault="00F62FDB" w:rsidP="00F62FDB">
      <w:pPr>
        <w:autoSpaceDE w:val="0"/>
        <w:autoSpaceDN w:val="0"/>
        <w:spacing w:after="50"/>
        <w:rPr>
          <w:rFonts w:asciiTheme="minorHAnsi" w:hAnsiTheme="minorHAnsi" w:cstheme="minorHAnsi"/>
          <w:color w:val="000000"/>
          <w:sz w:val="21"/>
          <w:szCs w:val="21"/>
        </w:rPr>
      </w:pPr>
      <w:r w:rsidRPr="0020667E">
        <w:rPr>
          <w:rFonts w:asciiTheme="minorHAnsi" w:hAnsiTheme="minorHAnsi" w:cstheme="minorHAnsi"/>
          <w:color w:val="000000"/>
          <w:sz w:val="21"/>
          <w:szCs w:val="21"/>
        </w:rPr>
        <w:t>3. Professional development and other activities for educators and specialized instructional support personnel that are designed to heighten the understanding and sensitivity of such personnel to the</w:t>
      </w:r>
      <w:r w:rsidR="00A663CA" w:rsidRPr="0020667E">
        <w:rPr>
          <w:rFonts w:asciiTheme="minorHAnsi" w:hAnsiTheme="minorHAnsi" w:cstheme="minorHAnsi"/>
          <w:color w:val="000000"/>
          <w:sz w:val="21"/>
          <w:szCs w:val="21"/>
        </w:rPr>
        <w:t xml:space="preserve"> </w:t>
      </w:r>
      <w:r w:rsidRPr="0020667E">
        <w:rPr>
          <w:rFonts w:asciiTheme="minorHAnsi" w:hAnsiTheme="minorHAnsi" w:cstheme="minorHAnsi"/>
          <w:color w:val="000000"/>
          <w:sz w:val="21"/>
          <w:szCs w:val="21"/>
        </w:rPr>
        <w:t xml:space="preserve">needs of homeless children and youths, the rights of such children and youths under the McKinney-Vento Act, and the specific educational needs of runaway and homeless youths. (Section 723(d)(3)). </w:t>
      </w:r>
    </w:p>
    <w:p w14:paraId="7995BEAB" w14:textId="77777777" w:rsidR="00F62FDB" w:rsidRPr="0020667E" w:rsidRDefault="00F62FDB" w:rsidP="00F62FDB">
      <w:pPr>
        <w:autoSpaceDE w:val="0"/>
        <w:autoSpaceDN w:val="0"/>
        <w:spacing w:after="50"/>
        <w:rPr>
          <w:rFonts w:asciiTheme="minorHAnsi" w:hAnsiTheme="minorHAnsi" w:cstheme="minorHAnsi"/>
          <w:color w:val="000000"/>
          <w:sz w:val="21"/>
          <w:szCs w:val="21"/>
        </w:rPr>
      </w:pPr>
    </w:p>
    <w:p w14:paraId="00C0A92D" w14:textId="77777777" w:rsidR="00F62FDB" w:rsidRPr="0020667E" w:rsidRDefault="00F62FDB" w:rsidP="00F62FDB">
      <w:pPr>
        <w:autoSpaceDE w:val="0"/>
        <w:autoSpaceDN w:val="0"/>
        <w:spacing w:after="50"/>
        <w:rPr>
          <w:rFonts w:asciiTheme="minorHAnsi" w:hAnsiTheme="minorHAnsi" w:cstheme="minorHAnsi"/>
          <w:color w:val="000000"/>
          <w:sz w:val="21"/>
          <w:szCs w:val="21"/>
        </w:rPr>
      </w:pPr>
      <w:r w:rsidRPr="0020667E">
        <w:rPr>
          <w:rFonts w:asciiTheme="minorHAnsi" w:hAnsiTheme="minorHAnsi" w:cstheme="minorHAnsi"/>
          <w:color w:val="000000"/>
          <w:sz w:val="21"/>
          <w:szCs w:val="21"/>
        </w:rPr>
        <w:t xml:space="preserve">4. Referrals of eligible students to medical, dental, mental, and other health services. (Section 723(d)(4)). </w:t>
      </w:r>
    </w:p>
    <w:p w14:paraId="7A26CAFB" w14:textId="77777777" w:rsidR="00F62FDB" w:rsidRPr="0020667E" w:rsidRDefault="00F62FDB" w:rsidP="00F62FDB">
      <w:pPr>
        <w:autoSpaceDE w:val="0"/>
        <w:autoSpaceDN w:val="0"/>
        <w:spacing w:after="50"/>
        <w:rPr>
          <w:rFonts w:asciiTheme="minorHAnsi" w:hAnsiTheme="minorHAnsi" w:cstheme="minorHAnsi"/>
          <w:color w:val="000000"/>
          <w:sz w:val="21"/>
          <w:szCs w:val="21"/>
        </w:rPr>
      </w:pPr>
    </w:p>
    <w:p w14:paraId="3D4602C2" w14:textId="77777777" w:rsidR="00F62FDB" w:rsidRPr="0020667E" w:rsidRDefault="00F62FDB" w:rsidP="00F62FDB">
      <w:pPr>
        <w:autoSpaceDE w:val="0"/>
        <w:autoSpaceDN w:val="0"/>
        <w:spacing w:after="50"/>
        <w:rPr>
          <w:rFonts w:asciiTheme="minorHAnsi" w:hAnsiTheme="minorHAnsi" w:cstheme="minorHAnsi"/>
          <w:color w:val="000000"/>
          <w:sz w:val="21"/>
          <w:szCs w:val="21"/>
        </w:rPr>
      </w:pPr>
      <w:r w:rsidRPr="0020667E">
        <w:rPr>
          <w:rFonts w:asciiTheme="minorHAnsi" w:hAnsiTheme="minorHAnsi" w:cstheme="minorHAnsi"/>
          <w:color w:val="000000"/>
          <w:sz w:val="21"/>
          <w:szCs w:val="21"/>
        </w:rPr>
        <w:t xml:space="preserve">5. Assistance to defray the excess cost of transportation not otherwise provided through Federal, State, or local funds, to enable students to remain in their schools of origin. (Section 723(d)(5)). </w:t>
      </w:r>
    </w:p>
    <w:p w14:paraId="41E4B05B" w14:textId="77777777" w:rsidR="00F62FDB" w:rsidRPr="0020667E" w:rsidRDefault="00F62FDB" w:rsidP="00F62FDB">
      <w:pPr>
        <w:autoSpaceDE w:val="0"/>
        <w:autoSpaceDN w:val="0"/>
        <w:spacing w:after="50"/>
        <w:rPr>
          <w:rFonts w:asciiTheme="minorHAnsi" w:hAnsiTheme="minorHAnsi" w:cstheme="minorHAnsi"/>
          <w:color w:val="000000"/>
          <w:sz w:val="21"/>
          <w:szCs w:val="21"/>
        </w:rPr>
      </w:pPr>
    </w:p>
    <w:p w14:paraId="7D4E71C4" w14:textId="77777777" w:rsidR="00F62FDB" w:rsidRPr="0020667E" w:rsidRDefault="00F62FDB" w:rsidP="00F62FDB">
      <w:pPr>
        <w:autoSpaceDE w:val="0"/>
        <w:autoSpaceDN w:val="0"/>
        <w:spacing w:after="50"/>
        <w:rPr>
          <w:rFonts w:asciiTheme="minorHAnsi" w:hAnsiTheme="minorHAnsi" w:cstheme="minorHAnsi"/>
          <w:color w:val="000000"/>
          <w:sz w:val="21"/>
          <w:szCs w:val="21"/>
        </w:rPr>
      </w:pPr>
      <w:r w:rsidRPr="0020667E">
        <w:rPr>
          <w:rFonts w:asciiTheme="minorHAnsi" w:hAnsiTheme="minorHAnsi" w:cstheme="minorHAnsi"/>
          <w:color w:val="000000"/>
          <w:sz w:val="21"/>
          <w:szCs w:val="21"/>
        </w:rPr>
        <w:t xml:space="preserve">6. Developmentally appropriate early childhood education programs for preschool-aged homeless children that are not provided through other Federal, State, or local funds. (Section 723(d)(6)). </w:t>
      </w:r>
    </w:p>
    <w:p w14:paraId="456F5CD2" w14:textId="77777777" w:rsidR="00F62FDB" w:rsidRPr="0020667E" w:rsidRDefault="00F62FDB" w:rsidP="00F62FDB">
      <w:pPr>
        <w:autoSpaceDE w:val="0"/>
        <w:autoSpaceDN w:val="0"/>
        <w:spacing w:after="50"/>
        <w:rPr>
          <w:rFonts w:asciiTheme="minorHAnsi" w:hAnsiTheme="minorHAnsi" w:cstheme="minorHAnsi"/>
          <w:color w:val="000000"/>
          <w:sz w:val="21"/>
          <w:szCs w:val="21"/>
        </w:rPr>
      </w:pPr>
    </w:p>
    <w:p w14:paraId="5C48BE6D" w14:textId="77777777" w:rsidR="00F62FDB" w:rsidRPr="0020667E" w:rsidRDefault="00F62FDB" w:rsidP="00F62FDB">
      <w:pPr>
        <w:autoSpaceDE w:val="0"/>
        <w:autoSpaceDN w:val="0"/>
        <w:spacing w:after="50"/>
        <w:rPr>
          <w:rFonts w:asciiTheme="minorHAnsi" w:hAnsiTheme="minorHAnsi" w:cstheme="minorHAnsi"/>
          <w:color w:val="000000"/>
          <w:sz w:val="21"/>
          <w:szCs w:val="21"/>
        </w:rPr>
      </w:pPr>
      <w:r w:rsidRPr="0020667E">
        <w:rPr>
          <w:rFonts w:asciiTheme="minorHAnsi" w:hAnsiTheme="minorHAnsi" w:cstheme="minorHAnsi"/>
          <w:color w:val="000000"/>
          <w:sz w:val="21"/>
          <w:szCs w:val="21"/>
        </w:rPr>
        <w:t xml:space="preserve">7. Services and assistance to attract, engage, and retain homeless children and youths, particularly homeless children and youths who are not enrolled in school, in public school programs and services provided to non-homeless children and youths. (Section 723(d)(7)). </w:t>
      </w:r>
    </w:p>
    <w:p w14:paraId="6DBE4924" w14:textId="77777777" w:rsidR="00F62FDB" w:rsidRPr="0020667E" w:rsidRDefault="00F62FDB" w:rsidP="00F62FDB">
      <w:pPr>
        <w:autoSpaceDE w:val="0"/>
        <w:autoSpaceDN w:val="0"/>
        <w:spacing w:after="50"/>
        <w:rPr>
          <w:rFonts w:asciiTheme="minorHAnsi" w:hAnsiTheme="minorHAnsi" w:cstheme="minorHAnsi"/>
          <w:color w:val="000000"/>
          <w:sz w:val="21"/>
          <w:szCs w:val="21"/>
        </w:rPr>
      </w:pPr>
    </w:p>
    <w:p w14:paraId="3808D959" w14:textId="77777777" w:rsidR="00F62FDB" w:rsidRPr="0020667E" w:rsidRDefault="00F62FDB" w:rsidP="00F62FDB">
      <w:pPr>
        <w:autoSpaceDE w:val="0"/>
        <w:autoSpaceDN w:val="0"/>
        <w:spacing w:after="50"/>
        <w:rPr>
          <w:rFonts w:asciiTheme="minorHAnsi" w:hAnsiTheme="minorHAnsi" w:cstheme="minorHAnsi"/>
          <w:color w:val="000000"/>
          <w:sz w:val="21"/>
          <w:szCs w:val="21"/>
        </w:rPr>
      </w:pPr>
      <w:r w:rsidRPr="0020667E">
        <w:rPr>
          <w:rFonts w:asciiTheme="minorHAnsi" w:hAnsiTheme="minorHAnsi" w:cstheme="minorHAnsi"/>
          <w:color w:val="000000"/>
          <w:sz w:val="21"/>
          <w:szCs w:val="21"/>
        </w:rPr>
        <w:t xml:space="preserve">8. Before- and after-school, mentoring, and summer programs for homeless children and youths in which a teacher or other qualified individual provides tutoring, homework assistance, and supervision of educational activities. (Section 723(d)(8)). </w:t>
      </w:r>
    </w:p>
    <w:p w14:paraId="4686FB21" w14:textId="77777777" w:rsidR="00F62FDB" w:rsidRPr="0020667E" w:rsidRDefault="00F62FDB" w:rsidP="00F62FDB">
      <w:pPr>
        <w:autoSpaceDE w:val="0"/>
        <w:autoSpaceDN w:val="0"/>
        <w:rPr>
          <w:rFonts w:asciiTheme="minorHAnsi" w:hAnsiTheme="minorHAnsi" w:cstheme="minorHAnsi"/>
          <w:color w:val="000000"/>
          <w:sz w:val="21"/>
          <w:szCs w:val="21"/>
        </w:rPr>
      </w:pPr>
    </w:p>
    <w:p w14:paraId="435D0BFC" w14:textId="647D9D80" w:rsidR="00F62FDB" w:rsidRPr="0020667E" w:rsidRDefault="00F62FDB" w:rsidP="00F62FDB">
      <w:pPr>
        <w:autoSpaceDE w:val="0"/>
        <w:autoSpaceDN w:val="0"/>
        <w:rPr>
          <w:rFonts w:asciiTheme="minorHAnsi" w:hAnsiTheme="minorHAnsi" w:cstheme="minorHAnsi"/>
          <w:color w:val="000000"/>
          <w:sz w:val="21"/>
          <w:szCs w:val="21"/>
        </w:rPr>
      </w:pPr>
      <w:r w:rsidRPr="0020667E">
        <w:rPr>
          <w:rFonts w:asciiTheme="minorHAnsi" w:hAnsiTheme="minorHAnsi" w:cstheme="minorHAnsi"/>
          <w:color w:val="000000"/>
          <w:sz w:val="21"/>
          <w:szCs w:val="21"/>
        </w:rPr>
        <w:t xml:space="preserve">9. Payment of fees and costs associated with tracking, obtaining, and transferring records necessary to enroll homeless children and youths in school. The records may include birth certificates, immunization or other required health records, academic records, guardianship records, and evaluations for special programs and services. (Section 723(d)(9)). </w:t>
      </w:r>
    </w:p>
    <w:p w14:paraId="63A1AB12" w14:textId="3B798498" w:rsidR="00F62FDB" w:rsidRPr="0020667E" w:rsidRDefault="00F62FDB" w:rsidP="00F62FDB">
      <w:pPr>
        <w:autoSpaceDE w:val="0"/>
        <w:autoSpaceDN w:val="0"/>
        <w:rPr>
          <w:rFonts w:asciiTheme="minorHAnsi" w:hAnsiTheme="minorHAnsi" w:cstheme="minorHAnsi"/>
          <w:color w:val="000000"/>
          <w:sz w:val="21"/>
          <w:szCs w:val="21"/>
        </w:rPr>
      </w:pPr>
    </w:p>
    <w:p w14:paraId="4C2CBA4A" w14:textId="24D65F28" w:rsidR="00F62FDB" w:rsidRPr="0020667E" w:rsidRDefault="00F62FDB" w:rsidP="00F62FDB">
      <w:pPr>
        <w:autoSpaceDE w:val="0"/>
        <w:autoSpaceDN w:val="0"/>
        <w:spacing w:after="50"/>
        <w:rPr>
          <w:rFonts w:asciiTheme="minorHAnsi" w:hAnsiTheme="minorHAnsi" w:cstheme="minorHAnsi"/>
          <w:color w:val="000000"/>
          <w:sz w:val="21"/>
          <w:szCs w:val="21"/>
        </w:rPr>
      </w:pPr>
      <w:r w:rsidRPr="0020667E">
        <w:rPr>
          <w:rFonts w:asciiTheme="minorHAnsi" w:hAnsiTheme="minorHAnsi" w:cstheme="minorHAnsi"/>
          <w:color w:val="000000"/>
          <w:sz w:val="21"/>
          <w:szCs w:val="21"/>
        </w:rPr>
        <w:t xml:space="preserve">10. Education and training for parents and guardians of homeless children and youths about the rights of, and resources available to, such children and youths, and other activities designed to increase the meaningful involvement of parents and guardians of homeless children or youths in the education of such children or youths. </w:t>
      </w:r>
    </w:p>
    <w:p w14:paraId="6AF3802C" w14:textId="77777777" w:rsidR="00F62FDB" w:rsidRPr="0020667E" w:rsidRDefault="00F62FDB" w:rsidP="00F62FDB">
      <w:pPr>
        <w:autoSpaceDE w:val="0"/>
        <w:autoSpaceDN w:val="0"/>
        <w:spacing w:after="50"/>
        <w:rPr>
          <w:rFonts w:asciiTheme="minorHAnsi" w:hAnsiTheme="minorHAnsi" w:cstheme="minorHAnsi"/>
          <w:color w:val="000000"/>
          <w:sz w:val="21"/>
          <w:szCs w:val="21"/>
        </w:rPr>
      </w:pPr>
    </w:p>
    <w:p w14:paraId="1A890947" w14:textId="198B0E73" w:rsidR="00F62FDB" w:rsidRPr="0020667E" w:rsidRDefault="00F62FDB" w:rsidP="00F62FDB">
      <w:pPr>
        <w:autoSpaceDE w:val="0"/>
        <w:autoSpaceDN w:val="0"/>
        <w:spacing w:after="50"/>
        <w:rPr>
          <w:rFonts w:asciiTheme="minorHAnsi" w:hAnsiTheme="minorHAnsi" w:cstheme="minorHAnsi"/>
          <w:color w:val="000000"/>
          <w:sz w:val="21"/>
          <w:szCs w:val="21"/>
        </w:rPr>
      </w:pPr>
      <w:r w:rsidRPr="0020667E">
        <w:rPr>
          <w:rFonts w:asciiTheme="minorHAnsi" w:hAnsiTheme="minorHAnsi" w:cstheme="minorHAnsi"/>
          <w:color w:val="000000"/>
          <w:sz w:val="21"/>
          <w:szCs w:val="21"/>
        </w:rPr>
        <w:t xml:space="preserve">11. Coordination between schools and agencies providing services to homeless children and youths in order to expand and enhance such services. Coordination with programs funded under the Runaway and Homeless Youth Act must be included in this effort. (Section 722(g)(5)(A)(i)). </w:t>
      </w:r>
    </w:p>
    <w:p w14:paraId="1635B4D9" w14:textId="77777777" w:rsidR="00F62FDB" w:rsidRPr="0020667E" w:rsidRDefault="00F62FDB" w:rsidP="00F62FDB">
      <w:pPr>
        <w:autoSpaceDE w:val="0"/>
        <w:autoSpaceDN w:val="0"/>
        <w:spacing w:after="50"/>
        <w:rPr>
          <w:rFonts w:asciiTheme="minorHAnsi" w:hAnsiTheme="minorHAnsi" w:cstheme="minorHAnsi"/>
          <w:color w:val="000000"/>
          <w:sz w:val="21"/>
          <w:szCs w:val="21"/>
        </w:rPr>
      </w:pPr>
    </w:p>
    <w:p w14:paraId="2567AA52" w14:textId="77777777" w:rsidR="00F62FDB" w:rsidRPr="0020667E" w:rsidRDefault="00F62FDB" w:rsidP="00F62FDB">
      <w:pPr>
        <w:autoSpaceDE w:val="0"/>
        <w:autoSpaceDN w:val="0"/>
        <w:spacing w:after="50"/>
        <w:rPr>
          <w:rFonts w:asciiTheme="minorHAnsi" w:hAnsiTheme="minorHAnsi" w:cstheme="minorHAnsi"/>
          <w:color w:val="000000"/>
          <w:sz w:val="21"/>
          <w:szCs w:val="21"/>
        </w:rPr>
      </w:pPr>
      <w:r w:rsidRPr="0020667E">
        <w:rPr>
          <w:rFonts w:asciiTheme="minorHAnsi" w:hAnsiTheme="minorHAnsi" w:cstheme="minorHAnsi"/>
          <w:color w:val="000000"/>
          <w:sz w:val="21"/>
          <w:szCs w:val="21"/>
        </w:rPr>
        <w:t xml:space="preserve">12. Specialized instructional support services, including violence prevention counseling, and referrals for such services. (Section 723(d)(12)). </w:t>
      </w:r>
    </w:p>
    <w:p w14:paraId="14FDDC31" w14:textId="6D4A1B5F" w:rsidR="00F62FDB" w:rsidRPr="0020667E" w:rsidRDefault="00F62FDB" w:rsidP="00F62FDB">
      <w:pPr>
        <w:autoSpaceDE w:val="0"/>
        <w:autoSpaceDN w:val="0"/>
        <w:spacing w:after="50"/>
        <w:rPr>
          <w:rFonts w:asciiTheme="minorHAnsi" w:hAnsiTheme="minorHAnsi" w:cstheme="minorHAnsi"/>
          <w:color w:val="000000"/>
          <w:sz w:val="21"/>
          <w:szCs w:val="21"/>
        </w:rPr>
      </w:pPr>
    </w:p>
    <w:p w14:paraId="69F4F374" w14:textId="77777777" w:rsidR="00F62FDB" w:rsidRPr="0020667E" w:rsidRDefault="00F62FDB" w:rsidP="00F62FDB">
      <w:pPr>
        <w:autoSpaceDE w:val="0"/>
        <w:autoSpaceDN w:val="0"/>
        <w:spacing w:after="50"/>
        <w:rPr>
          <w:rFonts w:asciiTheme="minorHAnsi" w:hAnsiTheme="minorHAnsi" w:cstheme="minorHAnsi"/>
          <w:color w:val="000000"/>
          <w:sz w:val="21"/>
          <w:szCs w:val="21"/>
        </w:rPr>
      </w:pPr>
      <w:r w:rsidRPr="0020667E">
        <w:rPr>
          <w:rFonts w:asciiTheme="minorHAnsi" w:hAnsiTheme="minorHAnsi" w:cstheme="minorHAnsi"/>
          <w:color w:val="000000"/>
          <w:sz w:val="21"/>
          <w:szCs w:val="21"/>
        </w:rPr>
        <w:t xml:space="preserve">13. Programs addressing the particular needs of homeless children and youths that may arise from domestic violence and parental mental health or substance abuse problems. (Section 723(d)(13)). </w:t>
      </w:r>
    </w:p>
    <w:p w14:paraId="752C970F" w14:textId="41AC9163" w:rsidR="00F62FDB" w:rsidRPr="0020667E" w:rsidRDefault="00F62FDB" w:rsidP="00F62FDB">
      <w:pPr>
        <w:autoSpaceDE w:val="0"/>
        <w:autoSpaceDN w:val="0"/>
        <w:spacing w:after="50"/>
        <w:rPr>
          <w:rFonts w:asciiTheme="minorHAnsi" w:hAnsiTheme="minorHAnsi" w:cstheme="minorHAnsi"/>
          <w:color w:val="000000"/>
          <w:sz w:val="21"/>
          <w:szCs w:val="21"/>
        </w:rPr>
      </w:pPr>
    </w:p>
    <w:p w14:paraId="4AAC0632" w14:textId="75C154E2" w:rsidR="00F62FDB" w:rsidRPr="0020667E" w:rsidRDefault="00F62FDB" w:rsidP="00F62FDB">
      <w:pPr>
        <w:autoSpaceDE w:val="0"/>
        <w:autoSpaceDN w:val="0"/>
        <w:spacing w:after="50"/>
        <w:rPr>
          <w:rFonts w:asciiTheme="minorHAnsi" w:hAnsiTheme="minorHAnsi" w:cstheme="minorHAnsi"/>
          <w:color w:val="000000"/>
          <w:sz w:val="21"/>
          <w:szCs w:val="21"/>
        </w:rPr>
      </w:pPr>
      <w:r w:rsidRPr="0020667E">
        <w:rPr>
          <w:rFonts w:asciiTheme="minorHAnsi" w:hAnsiTheme="minorHAnsi" w:cstheme="minorHAnsi"/>
          <w:color w:val="000000"/>
          <w:sz w:val="21"/>
          <w:szCs w:val="21"/>
        </w:rPr>
        <w:t xml:space="preserve">14. Providing supplies to non-school facilities serving eligible students and adapting these facilities to enable them to provide services. (Section 723(d)(14)). </w:t>
      </w:r>
    </w:p>
    <w:p w14:paraId="44768DCC" w14:textId="18620028" w:rsidR="00F62FDB" w:rsidRPr="0020667E" w:rsidRDefault="00F62FDB" w:rsidP="00F62FDB">
      <w:pPr>
        <w:autoSpaceDE w:val="0"/>
        <w:autoSpaceDN w:val="0"/>
        <w:spacing w:after="50"/>
        <w:rPr>
          <w:rFonts w:asciiTheme="minorHAnsi" w:hAnsiTheme="minorHAnsi" w:cstheme="minorHAnsi"/>
          <w:color w:val="000000"/>
          <w:sz w:val="21"/>
          <w:szCs w:val="21"/>
        </w:rPr>
      </w:pPr>
    </w:p>
    <w:p w14:paraId="132A9897" w14:textId="59181AD6" w:rsidR="00F62FDB" w:rsidRPr="0020667E" w:rsidRDefault="00F62FDB" w:rsidP="00F62FDB">
      <w:pPr>
        <w:autoSpaceDE w:val="0"/>
        <w:autoSpaceDN w:val="0"/>
        <w:spacing w:after="50"/>
        <w:rPr>
          <w:rFonts w:asciiTheme="minorHAnsi" w:hAnsiTheme="minorHAnsi" w:cstheme="minorHAnsi"/>
          <w:color w:val="000000"/>
          <w:sz w:val="21"/>
          <w:szCs w:val="21"/>
        </w:rPr>
      </w:pPr>
      <w:r w:rsidRPr="0020667E">
        <w:rPr>
          <w:rFonts w:asciiTheme="minorHAnsi" w:hAnsiTheme="minorHAnsi" w:cstheme="minorHAnsi"/>
          <w:color w:val="000000"/>
          <w:sz w:val="21"/>
          <w:szCs w:val="21"/>
        </w:rPr>
        <w:t xml:space="preserve">15. Providing school supplies, including those to be distributed at shelters or temporary housing facilities, or other appropriate locations. (Section 723(d)(15)). </w:t>
      </w:r>
      <w:r w:rsidR="0020667E" w:rsidRPr="0020667E">
        <w:rPr>
          <w:rFonts w:asciiTheme="minorHAnsi" w:hAnsiTheme="minorHAnsi" w:cstheme="minorHAnsi"/>
          <w:color w:val="000000"/>
          <w:sz w:val="21"/>
          <w:szCs w:val="21"/>
        </w:rPr>
        <w:br/>
      </w:r>
    </w:p>
    <w:p w14:paraId="3228EE4D" w14:textId="1CA94B53" w:rsidR="0043114B" w:rsidRPr="0020667E" w:rsidRDefault="00F62FDB" w:rsidP="008B190B">
      <w:pPr>
        <w:autoSpaceDE w:val="0"/>
        <w:autoSpaceDN w:val="0"/>
        <w:rPr>
          <w:rFonts w:asciiTheme="minorHAnsi" w:hAnsiTheme="minorHAnsi" w:cstheme="minorHAnsi"/>
          <w:color w:val="000000"/>
        </w:rPr>
      </w:pPr>
      <w:r w:rsidRPr="0020667E">
        <w:rPr>
          <w:rFonts w:asciiTheme="minorHAnsi" w:hAnsiTheme="minorHAnsi" w:cstheme="minorHAnsi"/>
          <w:color w:val="000000"/>
        </w:rPr>
        <w:t xml:space="preserve">16. Providing extraordinary or emergency services needed to enable homeless children and youths to attend school and participate fully in school activities. (Section 723(d)(16)). </w:t>
      </w:r>
    </w:p>
    <w:p w14:paraId="4BE051CB" w14:textId="5BA0CA30" w:rsidR="008B190B" w:rsidRPr="0020667E" w:rsidRDefault="008B190B" w:rsidP="008B190B">
      <w:pPr>
        <w:autoSpaceDE w:val="0"/>
        <w:autoSpaceDN w:val="0"/>
        <w:rPr>
          <w:rFonts w:asciiTheme="minorHAnsi" w:hAnsiTheme="minorHAnsi" w:cstheme="minorHAnsi"/>
          <w:color w:val="000000"/>
        </w:rPr>
      </w:pPr>
    </w:p>
    <w:p w14:paraId="50D0F09F" w14:textId="6BEE8AE2" w:rsidR="00261CDB" w:rsidRDefault="00261CDB" w:rsidP="00261CDB">
      <w:pPr>
        <w:rPr>
          <w:rFonts w:asciiTheme="minorHAnsi" w:hAnsiTheme="minorHAnsi" w:cstheme="minorHAnsi"/>
          <w:b/>
          <w:sz w:val="36"/>
          <w:szCs w:val="36"/>
        </w:rPr>
      </w:pPr>
    </w:p>
    <w:p w14:paraId="69872285" w14:textId="6BEC8189" w:rsidR="0043114B" w:rsidRPr="00052DE8" w:rsidRDefault="0020667E" w:rsidP="00A663CA">
      <w:pPr>
        <w:jc w:val="center"/>
        <w:rPr>
          <w:rFonts w:asciiTheme="minorHAnsi" w:hAnsiTheme="minorHAnsi" w:cstheme="minorHAnsi"/>
          <w:b/>
          <w:sz w:val="32"/>
          <w:szCs w:val="32"/>
        </w:rPr>
      </w:pPr>
      <w:r>
        <w:rPr>
          <w:noProof/>
        </w:rPr>
        <w:lastRenderedPageBreak/>
        <w:drawing>
          <wp:anchor distT="0" distB="0" distL="114300" distR="114300" simplePos="0" relativeHeight="251659264" behindDoc="0" locked="0" layoutInCell="1" allowOverlap="1" wp14:anchorId="157F6AB0" wp14:editId="60AF943E">
            <wp:simplePos x="0" y="0"/>
            <wp:positionH relativeFrom="margin">
              <wp:posOffset>-750570</wp:posOffset>
            </wp:positionH>
            <wp:positionV relativeFrom="paragraph">
              <wp:posOffset>-756285</wp:posOffset>
            </wp:positionV>
            <wp:extent cx="2524125" cy="561975"/>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125" cy="561975"/>
                    </a:xfrm>
                    <a:prstGeom prst="rect">
                      <a:avLst/>
                    </a:prstGeom>
                    <a:noFill/>
                    <a:ln>
                      <a:noFill/>
                    </a:ln>
                  </pic:spPr>
                </pic:pic>
              </a:graphicData>
            </a:graphic>
          </wp:anchor>
        </w:drawing>
      </w:r>
      <w:r w:rsidR="00261CDB" w:rsidRPr="00052DE8">
        <w:rPr>
          <w:rFonts w:asciiTheme="minorHAnsi" w:hAnsiTheme="minorHAnsi" w:cstheme="minorHAnsi"/>
          <w:b/>
          <w:sz w:val="32"/>
          <w:szCs w:val="32"/>
        </w:rPr>
        <w:t>McKinney-Vento Grant</w:t>
      </w:r>
      <w:r w:rsidR="006C1F1E">
        <w:rPr>
          <w:rFonts w:asciiTheme="minorHAnsi" w:hAnsiTheme="minorHAnsi" w:cstheme="minorHAnsi"/>
          <w:b/>
          <w:sz w:val="32"/>
          <w:szCs w:val="32"/>
        </w:rPr>
        <w:br/>
        <w:t>Award Year 202</w:t>
      </w:r>
      <w:r w:rsidR="00C91C29">
        <w:rPr>
          <w:rFonts w:asciiTheme="minorHAnsi" w:hAnsiTheme="minorHAnsi" w:cstheme="minorHAnsi"/>
          <w:b/>
          <w:sz w:val="32"/>
          <w:szCs w:val="32"/>
        </w:rPr>
        <w:t>5</w:t>
      </w:r>
      <w:r w:rsidR="006C1F1E">
        <w:rPr>
          <w:rFonts w:asciiTheme="minorHAnsi" w:hAnsiTheme="minorHAnsi" w:cstheme="minorHAnsi"/>
          <w:b/>
          <w:sz w:val="32"/>
          <w:szCs w:val="32"/>
        </w:rPr>
        <w:t>-202</w:t>
      </w:r>
      <w:r w:rsidR="00C91C29">
        <w:rPr>
          <w:rFonts w:asciiTheme="minorHAnsi" w:hAnsiTheme="minorHAnsi" w:cstheme="minorHAnsi"/>
          <w:b/>
          <w:sz w:val="32"/>
          <w:szCs w:val="32"/>
        </w:rPr>
        <w:t>6</w:t>
      </w:r>
      <w:r w:rsidR="00261CDB" w:rsidRPr="00052DE8">
        <w:rPr>
          <w:rFonts w:asciiTheme="minorHAnsi" w:hAnsiTheme="minorHAnsi" w:cstheme="minorHAnsi"/>
          <w:b/>
          <w:sz w:val="32"/>
          <w:szCs w:val="32"/>
        </w:rPr>
        <w:br/>
      </w:r>
      <w:r w:rsidR="0043114B" w:rsidRPr="00052DE8">
        <w:rPr>
          <w:rFonts w:asciiTheme="minorHAnsi" w:hAnsiTheme="minorHAnsi" w:cstheme="minorHAnsi"/>
          <w:b/>
          <w:sz w:val="32"/>
          <w:szCs w:val="32"/>
        </w:rPr>
        <w:t>Notice of Intent to Apply</w:t>
      </w:r>
      <w:r w:rsidR="0020094B" w:rsidRPr="00052DE8">
        <w:rPr>
          <w:rFonts w:asciiTheme="minorHAnsi" w:hAnsiTheme="minorHAnsi" w:cstheme="minorHAnsi"/>
          <w:b/>
          <w:sz w:val="32"/>
          <w:szCs w:val="32"/>
        </w:rPr>
        <w:t xml:space="preserve"> </w:t>
      </w:r>
    </w:p>
    <w:p w14:paraId="16E28A43" w14:textId="569E3BD4" w:rsidR="0043114B" w:rsidRPr="008B190B" w:rsidRDefault="0020667E" w:rsidP="00261CDB">
      <w:pPr>
        <w:rPr>
          <w:rFonts w:asciiTheme="minorHAnsi" w:hAnsiTheme="minorHAnsi" w:cstheme="minorHAnsi"/>
          <w:b/>
          <w:sz w:val="36"/>
          <w:szCs w:val="36"/>
        </w:rPr>
      </w:pPr>
      <w:r>
        <w:rPr>
          <w:rFonts w:asciiTheme="minorHAnsi" w:hAnsiTheme="minorHAnsi" w:cstheme="minorHAnsi"/>
          <w:b/>
          <w:sz w:val="36"/>
          <w:szCs w:val="36"/>
        </w:rPr>
        <w:br/>
      </w:r>
    </w:p>
    <w:p w14:paraId="0BDED900" w14:textId="1CF3724F" w:rsidR="0043114B" w:rsidRPr="0020667E" w:rsidRDefault="0043114B" w:rsidP="0043114B">
      <w:pPr>
        <w:rPr>
          <w:rFonts w:asciiTheme="minorHAnsi" w:hAnsiTheme="minorHAnsi" w:cstheme="minorHAnsi"/>
          <w:sz w:val="24"/>
          <w:szCs w:val="24"/>
        </w:rPr>
      </w:pPr>
      <w:r w:rsidRPr="0020667E">
        <w:rPr>
          <w:rFonts w:asciiTheme="minorHAnsi" w:hAnsiTheme="minorHAnsi" w:cstheme="minorHAnsi"/>
          <w:sz w:val="24"/>
          <w:szCs w:val="24"/>
        </w:rPr>
        <w:t>District (LEA) Name</w:t>
      </w:r>
      <w:r w:rsidR="009A2CF3" w:rsidRPr="0020667E">
        <w:rPr>
          <w:rFonts w:asciiTheme="minorHAnsi" w:hAnsiTheme="minorHAnsi" w:cstheme="minorHAnsi"/>
          <w:sz w:val="24"/>
          <w:szCs w:val="24"/>
        </w:rPr>
        <w:t>:</w:t>
      </w:r>
    </w:p>
    <w:p w14:paraId="11F6F0ED" w14:textId="1712D643" w:rsidR="0043114B" w:rsidRPr="0020667E" w:rsidRDefault="0043114B" w:rsidP="0043114B">
      <w:pPr>
        <w:rPr>
          <w:rFonts w:asciiTheme="minorHAnsi" w:hAnsiTheme="minorHAnsi" w:cstheme="minorHAnsi"/>
          <w:sz w:val="24"/>
          <w:szCs w:val="24"/>
        </w:rPr>
      </w:pPr>
      <w:r w:rsidRPr="0020667E">
        <w:rPr>
          <w:rFonts w:asciiTheme="minorHAnsi" w:hAnsiTheme="minorHAnsi" w:cstheme="minorHAnsi"/>
          <w:sz w:val="24"/>
          <w:szCs w:val="24"/>
        </w:rPr>
        <w:t xml:space="preserve">Contact </w:t>
      </w:r>
      <w:r w:rsidR="009A2CF3" w:rsidRPr="0020667E">
        <w:rPr>
          <w:rFonts w:asciiTheme="minorHAnsi" w:hAnsiTheme="minorHAnsi" w:cstheme="minorHAnsi"/>
          <w:sz w:val="24"/>
          <w:szCs w:val="24"/>
        </w:rPr>
        <w:t>P</w:t>
      </w:r>
      <w:r w:rsidRPr="0020667E">
        <w:rPr>
          <w:rFonts w:asciiTheme="minorHAnsi" w:hAnsiTheme="minorHAnsi" w:cstheme="minorHAnsi"/>
          <w:sz w:val="24"/>
          <w:szCs w:val="24"/>
        </w:rPr>
        <w:t xml:space="preserve">erson </w:t>
      </w:r>
      <w:r w:rsidR="008B190B" w:rsidRPr="0020667E">
        <w:rPr>
          <w:rFonts w:asciiTheme="minorHAnsi" w:hAnsiTheme="minorHAnsi" w:cstheme="minorHAnsi"/>
          <w:i/>
          <w:iCs/>
          <w:sz w:val="24"/>
          <w:szCs w:val="24"/>
        </w:rPr>
        <w:t>(</w:t>
      </w:r>
      <w:r w:rsidRPr="0020667E">
        <w:rPr>
          <w:rFonts w:asciiTheme="minorHAnsi" w:hAnsiTheme="minorHAnsi" w:cstheme="minorHAnsi"/>
          <w:i/>
          <w:iCs/>
          <w:sz w:val="24"/>
          <w:szCs w:val="24"/>
        </w:rPr>
        <w:t xml:space="preserve">This is the person we will </w:t>
      </w:r>
      <w:r w:rsidR="00546E49" w:rsidRPr="0020667E">
        <w:rPr>
          <w:rFonts w:asciiTheme="minorHAnsi" w:hAnsiTheme="minorHAnsi" w:cstheme="minorHAnsi"/>
          <w:i/>
          <w:iCs/>
          <w:sz w:val="24"/>
          <w:szCs w:val="24"/>
        </w:rPr>
        <w:t>contact if</w:t>
      </w:r>
      <w:r w:rsidRPr="0020667E">
        <w:rPr>
          <w:rFonts w:asciiTheme="minorHAnsi" w:hAnsiTheme="minorHAnsi" w:cstheme="minorHAnsi"/>
          <w:i/>
          <w:iCs/>
          <w:sz w:val="24"/>
          <w:szCs w:val="24"/>
        </w:rPr>
        <w:t xml:space="preserve"> we have questions regarding the application.</w:t>
      </w:r>
      <w:r w:rsidR="008B190B" w:rsidRPr="0020667E">
        <w:rPr>
          <w:rFonts w:asciiTheme="minorHAnsi" w:hAnsiTheme="minorHAnsi" w:cstheme="minorHAnsi"/>
          <w:i/>
          <w:iCs/>
          <w:sz w:val="24"/>
          <w:szCs w:val="24"/>
        </w:rPr>
        <w:t>)</w:t>
      </w:r>
    </w:p>
    <w:p w14:paraId="49856061" w14:textId="1EB19642" w:rsidR="0043114B" w:rsidRPr="0020667E" w:rsidRDefault="0043114B" w:rsidP="0043114B">
      <w:pPr>
        <w:rPr>
          <w:rFonts w:asciiTheme="minorHAnsi" w:hAnsiTheme="minorHAnsi" w:cstheme="minorHAnsi"/>
          <w:sz w:val="24"/>
          <w:szCs w:val="24"/>
        </w:rPr>
      </w:pPr>
      <w:r w:rsidRPr="0020667E">
        <w:rPr>
          <w:rFonts w:asciiTheme="minorHAnsi" w:hAnsiTheme="minorHAnsi" w:cstheme="minorHAnsi"/>
          <w:sz w:val="24"/>
          <w:szCs w:val="24"/>
        </w:rPr>
        <w:t>Name:</w:t>
      </w:r>
    </w:p>
    <w:p w14:paraId="1CCF507E" w14:textId="77777777" w:rsidR="0043114B" w:rsidRPr="0020667E" w:rsidRDefault="0043114B" w:rsidP="0043114B">
      <w:pPr>
        <w:rPr>
          <w:rFonts w:asciiTheme="minorHAnsi" w:hAnsiTheme="minorHAnsi" w:cstheme="minorHAnsi"/>
          <w:sz w:val="24"/>
          <w:szCs w:val="24"/>
        </w:rPr>
      </w:pPr>
      <w:r w:rsidRPr="0020667E">
        <w:rPr>
          <w:rFonts w:asciiTheme="minorHAnsi" w:hAnsiTheme="minorHAnsi" w:cstheme="minorHAnsi"/>
          <w:sz w:val="24"/>
          <w:szCs w:val="24"/>
        </w:rPr>
        <w:t>Email Address:</w:t>
      </w:r>
    </w:p>
    <w:p w14:paraId="584FB0C9" w14:textId="1BA71617" w:rsidR="0043114B" w:rsidRPr="0020667E" w:rsidRDefault="0043114B" w:rsidP="0043114B">
      <w:pPr>
        <w:rPr>
          <w:rFonts w:asciiTheme="minorHAnsi" w:hAnsiTheme="minorHAnsi" w:cstheme="minorHAnsi"/>
          <w:sz w:val="24"/>
          <w:szCs w:val="24"/>
        </w:rPr>
      </w:pPr>
      <w:r w:rsidRPr="0020667E">
        <w:rPr>
          <w:rFonts w:asciiTheme="minorHAnsi" w:hAnsiTheme="minorHAnsi" w:cstheme="minorHAnsi"/>
          <w:sz w:val="24"/>
          <w:szCs w:val="24"/>
        </w:rPr>
        <w:t>Phone Number:</w:t>
      </w:r>
    </w:p>
    <w:p w14:paraId="1BF1F7B5" w14:textId="000A375E" w:rsidR="009A2CF3" w:rsidRPr="0020667E" w:rsidRDefault="009A2CF3" w:rsidP="0043114B">
      <w:pPr>
        <w:rPr>
          <w:rFonts w:asciiTheme="minorHAnsi" w:hAnsiTheme="minorHAnsi" w:cstheme="minorHAnsi"/>
          <w:sz w:val="24"/>
          <w:szCs w:val="24"/>
        </w:rPr>
      </w:pPr>
    </w:p>
    <w:p w14:paraId="5A793F49" w14:textId="3162B84E" w:rsidR="0043114B" w:rsidRPr="0020667E" w:rsidRDefault="009A2CF3" w:rsidP="008B190B">
      <w:pPr>
        <w:jc w:val="center"/>
        <w:rPr>
          <w:rFonts w:asciiTheme="minorHAnsi" w:hAnsiTheme="minorHAnsi" w:cstheme="minorHAnsi"/>
          <w:b/>
          <w:bCs/>
          <w:sz w:val="24"/>
          <w:szCs w:val="24"/>
        </w:rPr>
      </w:pPr>
      <w:r w:rsidRPr="0020667E">
        <w:rPr>
          <w:rFonts w:asciiTheme="minorHAnsi" w:hAnsiTheme="minorHAnsi" w:cstheme="minorHAnsi"/>
          <w:b/>
          <w:bCs/>
          <w:sz w:val="24"/>
          <w:szCs w:val="24"/>
        </w:rPr>
        <w:t>T</w:t>
      </w:r>
      <w:r w:rsidR="0043114B" w:rsidRPr="0020667E">
        <w:rPr>
          <w:rFonts w:asciiTheme="minorHAnsi" w:hAnsiTheme="minorHAnsi" w:cstheme="minorHAnsi"/>
          <w:b/>
          <w:bCs/>
          <w:sz w:val="24"/>
          <w:szCs w:val="24"/>
        </w:rPr>
        <w:t xml:space="preserve">he </w:t>
      </w:r>
      <w:r w:rsidR="00B72ACE" w:rsidRPr="0020667E">
        <w:rPr>
          <w:rFonts w:asciiTheme="minorHAnsi" w:hAnsiTheme="minorHAnsi" w:cstheme="minorHAnsi"/>
          <w:b/>
          <w:bCs/>
          <w:sz w:val="24"/>
          <w:szCs w:val="24"/>
        </w:rPr>
        <w:t>LEA’s S</w:t>
      </w:r>
      <w:r w:rsidR="0043114B" w:rsidRPr="0020667E">
        <w:rPr>
          <w:rFonts w:asciiTheme="minorHAnsi" w:hAnsiTheme="minorHAnsi" w:cstheme="minorHAnsi"/>
          <w:b/>
          <w:bCs/>
          <w:sz w:val="24"/>
          <w:szCs w:val="24"/>
        </w:rPr>
        <w:t xml:space="preserve">uperintendent </w:t>
      </w:r>
      <w:r w:rsidRPr="0020667E">
        <w:rPr>
          <w:rFonts w:asciiTheme="minorHAnsi" w:hAnsiTheme="minorHAnsi" w:cstheme="minorHAnsi"/>
          <w:b/>
          <w:bCs/>
          <w:sz w:val="24"/>
          <w:szCs w:val="24"/>
        </w:rPr>
        <w:t xml:space="preserve">must </w:t>
      </w:r>
      <w:r w:rsidR="0043114B" w:rsidRPr="0020667E">
        <w:rPr>
          <w:rFonts w:asciiTheme="minorHAnsi" w:hAnsiTheme="minorHAnsi" w:cstheme="minorHAnsi"/>
          <w:b/>
          <w:bCs/>
          <w:sz w:val="24"/>
          <w:szCs w:val="24"/>
        </w:rPr>
        <w:t>approve of the submission of this intent to apply</w:t>
      </w:r>
      <w:r w:rsidRPr="0020667E">
        <w:rPr>
          <w:rFonts w:asciiTheme="minorHAnsi" w:hAnsiTheme="minorHAnsi" w:cstheme="minorHAnsi"/>
          <w:b/>
          <w:bCs/>
          <w:sz w:val="24"/>
          <w:szCs w:val="24"/>
        </w:rPr>
        <w:t>.</w:t>
      </w:r>
    </w:p>
    <w:p w14:paraId="787DB513" w14:textId="77777777" w:rsidR="0043114B" w:rsidRPr="0020667E" w:rsidRDefault="0043114B" w:rsidP="0043114B">
      <w:pPr>
        <w:rPr>
          <w:rFonts w:asciiTheme="minorHAnsi" w:hAnsiTheme="minorHAnsi" w:cstheme="minorHAnsi"/>
          <w:b/>
          <w:bCs/>
          <w:sz w:val="24"/>
          <w:szCs w:val="24"/>
        </w:rPr>
      </w:pPr>
    </w:p>
    <w:p w14:paraId="099886C7" w14:textId="77777777" w:rsidR="0043114B" w:rsidRPr="0020667E" w:rsidRDefault="0043114B" w:rsidP="0043114B">
      <w:pPr>
        <w:rPr>
          <w:rFonts w:asciiTheme="minorHAnsi" w:hAnsiTheme="minorHAnsi" w:cstheme="minorHAnsi"/>
          <w:sz w:val="24"/>
          <w:szCs w:val="24"/>
        </w:rPr>
      </w:pPr>
    </w:p>
    <w:p w14:paraId="3B7730EC" w14:textId="7F0BCE6F" w:rsidR="0043114B" w:rsidRPr="0020667E" w:rsidRDefault="007C34A9" w:rsidP="0043114B">
      <w:pPr>
        <w:rPr>
          <w:rFonts w:asciiTheme="minorHAnsi" w:hAnsiTheme="minorHAnsi" w:cstheme="minorHAnsi"/>
          <w:sz w:val="24"/>
          <w:szCs w:val="24"/>
        </w:rPr>
      </w:pPr>
      <w:r w:rsidRPr="0020667E">
        <w:rPr>
          <w:rFonts w:asciiTheme="minorHAnsi" w:hAnsiTheme="minorHAnsi" w:cstheme="minorHAnsi"/>
          <w:sz w:val="24"/>
          <w:szCs w:val="24"/>
        </w:rPr>
        <w:t xml:space="preserve">Signature of superintendent </w:t>
      </w:r>
      <w:r w:rsidR="000D75CA" w:rsidRPr="0020667E">
        <w:rPr>
          <w:rFonts w:asciiTheme="minorHAnsi" w:hAnsiTheme="minorHAnsi" w:cstheme="minorHAnsi"/>
          <w:sz w:val="24"/>
          <w:szCs w:val="24"/>
        </w:rPr>
        <w:t>________________________________________________</w:t>
      </w:r>
    </w:p>
    <w:p w14:paraId="02FB7C6D" w14:textId="04E11E12" w:rsidR="000D75CA" w:rsidRPr="0020667E" w:rsidRDefault="000D75CA" w:rsidP="0043114B">
      <w:pPr>
        <w:rPr>
          <w:rFonts w:asciiTheme="minorHAnsi" w:hAnsiTheme="minorHAnsi" w:cstheme="minorHAnsi"/>
          <w:sz w:val="24"/>
          <w:szCs w:val="24"/>
        </w:rPr>
      </w:pPr>
    </w:p>
    <w:p w14:paraId="4B4B3C0F" w14:textId="56550DB6" w:rsidR="000D75CA" w:rsidRPr="0020667E" w:rsidRDefault="000D75CA" w:rsidP="0043114B">
      <w:pPr>
        <w:rPr>
          <w:rFonts w:asciiTheme="minorHAnsi" w:hAnsiTheme="minorHAnsi" w:cstheme="minorHAnsi"/>
          <w:sz w:val="24"/>
          <w:szCs w:val="24"/>
        </w:rPr>
      </w:pPr>
      <w:r w:rsidRPr="0020667E">
        <w:rPr>
          <w:rFonts w:asciiTheme="minorHAnsi" w:hAnsiTheme="minorHAnsi" w:cstheme="minorHAnsi"/>
          <w:sz w:val="24"/>
          <w:szCs w:val="24"/>
        </w:rPr>
        <w:t>Date_____________________________</w:t>
      </w:r>
    </w:p>
    <w:p w14:paraId="669CA327" w14:textId="5B0BDD43" w:rsidR="0043114B" w:rsidRPr="0020667E" w:rsidRDefault="0043114B" w:rsidP="0043114B">
      <w:pPr>
        <w:rPr>
          <w:rFonts w:asciiTheme="minorHAnsi" w:hAnsiTheme="minorHAnsi" w:cstheme="minorHAnsi"/>
          <w:sz w:val="24"/>
          <w:szCs w:val="24"/>
        </w:rPr>
      </w:pPr>
    </w:p>
    <w:p w14:paraId="71344D3F" w14:textId="7E845807" w:rsidR="00052DE8" w:rsidRPr="0020667E" w:rsidRDefault="00052DE8" w:rsidP="0043114B">
      <w:pPr>
        <w:rPr>
          <w:rFonts w:asciiTheme="minorHAnsi" w:hAnsiTheme="minorHAnsi" w:cstheme="minorHAnsi"/>
          <w:sz w:val="24"/>
          <w:szCs w:val="24"/>
        </w:rPr>
      </w:pPr>
    </w:p>
    <w:p w14:paraId="104C89F2" w14:textId="77777777" w:rsidR="00C547CA" w:rsidRPr="0020667E" w:rsidRDefault="00C547CA" w:rsidP="00C547CA">
      <w:pPr>
        <w:rPr>
          <w:rFonts w:asciiTheme="minorHAnsi" w:hAnsiTheme="minorHAnsi" w:cstheme="minorHAnsi"/>
          <w:sz w:val="24"/>
          <w:szCs w:val="24"/>
        </w:rPr>
      </w:pPr>
      <w:r w:rsidRPr="0020667E">
        <w:rPr>
          <w:rFonts w:asciiTheme="minorHAnsi" w:hAnsiTheme="minorHAnsi" w:cstheme="minorHAnsi"/>
          <w:sz w:val="24"/>
          <w:szCs w:val="24"/>
        </w:rPr>
        <w:t>Please email this form to:</w:t>
      </w:r>
    </w:p>
    <w:p w14:paraId="36320558" w14:textId="6354B5CB" w:rsidR="00052DE8" w:rsidRPr="0020667E" w:rsidRDefault="0032074F" w:rsidP="00C547CA">
      <w:pPr>
        <w:rPr>
          <w:rFonts w:asciiTheme="minorHAnsi" w:hAnsiTheme="minorHAnsi" w:cstheme="minorHAnsi"/>
          <w:sz w:val="24"/>
          <w:szCs w:val="24"/>
        </w:rPr>
      </w:pPr>
      <w:hyperlink r:id="rId13" w:history="1">
        <w:r w:rsidR="00C547CA" w:rsidRPr="0020667E">
          <w:rPr>
            <w:rStyle w:val="Hyperlink"/>
            <w:rFonts w:asciiTheme="minorHAnsi" w:hAnsiTheme="minorHAnsi" w:cstheme="minorHAnsi"/>
            <w:sz w:val="24"/>
            <w:szCs w:val="24"/>
          </w:rPr>
          <w:t>Emily.Quick@state.sd.us</w:t>
        </w:r>
      </w:hyperlink>
    </w:p>
    <w:p w14:paraId="222BEBB5" w14:textId="77777777" w:rsidR="0043114B" w:rsidRPr="0020667E" w:rsidRDefault="0043114B" w:rsidP="0043114B">
      <w:pPr>
        <w:rPr>
          <w:rFonts w:asciiTheme="minorHAnsi" w:hAnsiTheme="minorHAnsi" w:cstheme="minorHAnsi"/>
          <w:sz w:val="24"/>
          <w:szCs w:val="24"/>
        </w:rPr>
      </w:pPr>
    </w:p>
    <w:p w14:paraId="09FE3EBF" w14:textId="77777777" w:rsidR="0043114B" w:rsidRPr="0020667E" w:rsidRDefault="0043114B" w:rsidP="0043114B">
      <w:pPr>
        <w:rPr>
          <w:rFonts w:asciiTheme="minorHAnsi" w:hAnsiTheme="minorHAnsi" w:cstheme="minorHAnsi"/>
          <w:sz w:val="24"/>
          <w:szCs w:val="24"/>
        </w:rPr>
      </w:pPr>
      <w:r w:rsidRPr="0020667E">
        <w:rPr>
          <w:rFonts w:asciiTheme="minorHAnsi" w:hAnsiTheme="minorHAnsi" w:cstheme="minorHAnsi"/>
          <w:sz w:val="24"/>
          <w:szCs w:val="24"/>
        </w:rPr>
        <w:t>The district will be notified when the application is available on the Grants Management System.</w:t>
      </w:r>
    </w:p>
    <w:p w14:paraId="79B9DD81" w14:textId="77777777" w:rsidR="0043114B" w:rsidRPr="0020667E" w:rsidRDefault="0043114B" w:rsidP="0043114B">
      <w:pPr>
        <w:rPr>
          <w:rFonts w:asciiTheme="minorHAnsi" w:hAnsiTheme="minorHAnsi" w:cstheme="minorHAnsi"/>
          <w:sz w:val="24"/>
          <w:szCs w:val="24"/>
        </w:rPr>
      </w:pPr>
    </w:p>
    <w:p w14:paraId="70CBA09D" w14:textId="4844BE7D" w:rsidR="0043114B" w:rsidRPr="0020667E" w:rsidRDefault="008B190B" w:rsidP="0043114B">
      <w:pPr>
        <w:rPr>
          <w:rFonts w:asciiTheme="minorHAnsi" w:hAnsiTheme="minorHAnsi" w:cstheme="minorHAnsi"/>
          <w:sz w:val="24"/>
          <w:szCs w:val="24"/>
        </w:rPr>
      </w:pPr>
      <w:r w:rsidRPr="0020667E">
        <w:rPr>
          <w:rFonts w:asciiTheme="minorHAnsi" w:hAnsiTheme="minorHAnsi" w:cstheme="minorHAnsi"/>
          <w:sz w:val="24"/>
          <w:szCs w:val="24"/>
        </w:rPr>
        <w:br/>
      </w:r>
    </w:p>
    <w:p w14:paraId="24636F27" w14:textId="72E6EBF3" w:rsidR="0043114B" w:rsidRPr="0020667E" w:rsidRDefault="008B190B">
      <w:pPr>
        <w:rPr>
          <w:rFonts w:asciiTheme="minorHAnsi" w:hAnsiTheme="minorHAnsi" w:cstheme="minorHAnsi"/>
          <w:sz w:val="24"/>
          <w:szCs w:val="24"/>
        </w:rPr>
      </w:pPr>
      <w:r w:rsidRPr="0020667E">
        <w:rPr>
          <w:rFonts w:asciiTheme="minorHAnsi" w:hAnsiTheme="minorHAnsi" w:cstheme="minorHAnsi"/>
          <w:sz w:val="24"/>
          <w:szCs w:val="24"/>
        </w:rPr>
        <w:t>Questions may be directed to Emily Quick via e-mail or by calling (605)295.1090</w:t>
      </w:r>
    </w:p>
    <w:p w14:paraId="15ABF98C" w14:textId="709EB37F" w:rsidR="0043114B" w:rsidRPr="0020667E" w:rsidRDefault="0043114B">
      <w:pPr>
        <w:rPr>
          <w:rFonts w:asciiTheme="minorHAnsi" w:hAnsiTheme="minorHAnsi" w:cstheme="minorHAnsi"/>
          <w:sz w:val="24"/>
          <w:szCs w:val="24"/>
        </w:rPr>
      </w:pPr>
    </w:p>
    <w:p w14:paraId="1358F3EB" w14:textId="56923DAF" w:rsidR="008B190B" w:rsidRPr="0020667E" w:rsidRDefault="008B190B">
      <w:pPr>
        <w:rPr>
          <w:rFonts w:asciiTheme="minorHAnsi" w:hAnsiTheme="minorHAnsi" w:cstheme="minorHAnsi"/>
          <w:sz w:val="24"/>
          <w:szCs w:val="24"/>
        </w:rPr>
      </w:pPr>
    </w:p>
    <w:p w14:paraId="5877129F" w14:textId="77777777" w:rsidR="008B190B" w:rsidRPr="0020667E" w:rsidRDefault="008B190B" w:rsidP="008B190B">
      <w:pPr>
        <w:jc w:val="center"/>
        <w:rPr>
          <w:rFonts w:asciiTheme="minorHAnsi" w:hAnsiTheme="minorHAnsi" w:cstheme="minorHAnsi"/>
          <w:i/>
          <w:iCs/>
          <w:sz w:val="24"/>
          <w:szCs w:val="24"/>
        </w:rPr>
      </w:pPr>
    </w:p>
    <w:p w14:paraId="35A6B836" w14:textId="77777777" w:rsidR="008B190B" w:rsidRPr="0020667E" w:rsidRDefault="008B190B" w:rsidP="008B190B">
      <w:pPr>
        <w:jc w:val="center"/>
        <w:rPr>
          <w:rFonts w:asciiTheme="minorHAnsi" w:hAnsiTheme="minorHAnsi" w:cstheme="minorHAnsi"/>
          <w:i/>
          <w:iCs/>
          <w:sz w:val="24"/>
          <w:szCs w:val="24"/>
        </w:rPr>
      </w:pPr>
    </w:p>
    <w:p w14:paraId="7F68095C" w14:textId="77777777" w:rsidR="008B190B" w:rsidRDefault="008B190B" w:rsidP="0020667E">
      <w:pPr>
        <w:rPr>
          <w:rFonts w:asciiTheme="minorHAnsi" w:hAnsiTheme="minorHAnsi" w:cstheme="minorHAnsi"/>
          <w:i/>
          <w:iCs/>
          <w:sz w:val="20"/>
          <w:szCs w:val="20"/>
        </w:rPr>
      </w:pPr>
    </w:p>
    <w:p w14:paraId="7DBF0248" w14:textId="77777777" w:rsidR="008B190B" w:rsidRDefault="008B190B" w:rsidP="008B190B">
      <w:pPr>
        <w:jc w:val="center"/>
        <w:rPr>
          <w:rFonts w:asciiTheme="minorHAnsi" w:hAnsiTheme="minorHAnsi" w:cstheme="minorHAnsi"/>
          <w:i/>
          <w:iCs/>
          <w:sz w:val="20"/>
          <w:szCs w:val="20"/>
        </w:rPr>
      </w:pPr>
    </w:p>
    <w:p w14:paraId="3AC73FFA" w14:textId="48F1C27D" w:rsidR="008B190B" w:rsidRPr="008B190B" w:rsidRDefault="008B190B" w:rsidP="008B190B">
      <w:pPr>
        <w:jc w:val="center"/>
        <w:rPr>
          <w:rFonts w:asciiTheme="minorHAnsi" w:hAnsiTheme="minorHAnsi" w:cstheme="minorHAnsi"/>
          <w:i/>
          <w:iCs/>
          <w:sz w:val="20"/>
          <w:szCs w:val="20"/>
        </w:rPr>
      </w:pPr>
      <w:r w:rsidRPr="008B190B">
        <w:rPr>
          <w:rFonts w:asciiTheme="minorHAnsi" w:hAnsiTheme="minorHAnsi" w:cstheme="minorHAnsi"/>
          <w:i/>
          <w:iCs/>
          <w:sz w:val="20"/>
          <w:szCs w:val="20"/>
        </w:rPr>
        <w:t xml:space="preserve">Submission of this form is a prerequisite </w:t>
      </w:r>
      <w:r>
        <w:rPr>
          <w:rFonts w:asciiTheme="minorHAnsi" w:hAnsiTheme="minorHAnsi" w:cstheme="minorHAnsi"/>
          <w:i/>
          <w:iCs/>
          <w:sz w:val="20"/>
          <w:szCs w:val="20"/>
        </w:rPr>
        <w:t xml:space="preserve">to </w:t>
      </w:r>
      <w:r w:rsidRPr="008B190B">
        <w:rPr>
          <w:rFonts w:asciiTheme="minorHAnsi" w:hAnsiTheme="minorHAnsi" w:cstheme="minorHAnsi"/>
          <w:i/>
          <w:iCs/>
          <w:sz w:val="20"/>
          <w:szCs w:val="20"/>
        </w:rPr>
        <w:t xml:space="preserve">applying for grant funds. </w:t>
      </w:r>
    </w:p>
    <w:p w14:paraId="43554F12" w14:textId="3803E41A" w:rsidR="008B190B" w:rsidRPr="00052DE8" w:rsidRDefault="008B190B" w:rsidP="00052DE8">
      <w:pPr>
        <w:jc w:val="center"/>
        <w:rPr>
          <w:rFonts w:asciiTheme="minorHAnsi" w:hAnsiTheme="minorHAnsi" w:cstheme="minorHAnsi"/>
          <w:i/>
          <w:iCs/>
          <w:sz w:val="20"/>
          <w:szCs w:val="20"/>
        </w:rPr>
      </w:pPr>
      <w:r w:rsidRPr="008B190B">
        <w:rPr>
          <w:rFonts w:asciiTheme="minorHAnsi" w:hAnsiTheme="minorHAnsi" w:cstheme="minorHAnsi"/>
          <w:i/>
          <w:iCs/>
          <w:sz w:val="20"/>
          <w:szCs w:val="20"/>
        </w:rPr>
        <w:t>This document does not obligate the organization to apply for funds.</w:t>
      </w:r>
    </w:p>
    <w:sectPr w:rsidR="008B190B" w:rsidRPr="00052DE8" w:rsidSect="008B190B">
      <w:head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91B1E" w14:textId="77777777" w:rsidR="00F320C0" w:rsidRDefault="00F320C0" w:rsidP="000918F4">
      <w:r>
        <w:separator/>
      </w:r>
    </w:p>
  </w:endnote>
  <w:endnote w:type="continuationSeparator" w:id="0">
    <w:p w14:paraId="2E8E24CD" w14:textId="77777777" w:rsidR="00F320C0" w:rsidRDefault="00F320C0" w:rsidP="0009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39AFF" w14:textId="77777777" w:rsidR="00F320C0" w:rsidRDefault="00F320C0" w:rsidP="000918F4">
      <w:r>
        <w:separator/>
      </w:r>
    </w:p>
  </w:footnote>
  <w:footnote w:type="continuationSeparator" w:id="0">
    <w:p w14:paraId="0CCD4F3A" w14:textId="77777777" w:rsidR="00F320C0" w:rsidRDefault="00F320C0" w:rsidP="00091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E2F5" w14:textId="21AD482E" w:rsidR="000918F4" w:rsidRDefault="000918F4" w:rsidP="00C9277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45D6" w14:textId="55FA8C67" w:rsidR="00546E49" w:rsidRPr="00346D62" w:rsidRDefault="00546E49" w:rsidP="00546E49">
    <w:pPr>
      <w:jc w:val="right"/>
      <w:rPr>
        <w:rFonts w:ascii="Century Gothic" w:eastAsia="Times New Roman" w:hAnsi="Century Gothic" w:cs="Times New Roman"/>
        <w:sz w:val="14"/>
        <w:szCs w:val="14"/>
      </w:rPr>
    </w:pPr>
    <w:r>
      <w:rPr>
        <w:noProof/>
      </w:rPr>
      <w:drawing>
        <wp:anchor distT="0" distB="0" distL="114300" distR="114300" simplePos="0" relativeHeight="251661824" behindDoc="0" locked="0" layoutInCell="1" allowOverlap="1" wp14:anchorId="046B92F0" wp14:editId="01A8F837">
          <wp:simplePos x="0" y="0"/>
          <wp:positionH relativeFrom="margin">
            <wp:posOffset>-652007</wp:posOffset>
          </wp:positionH>
          <wp:positionV relativeFrom="paragraph">
            <wp:posOffset>-116150</wp:posOffset>
          </wp:positionV>
          <wp:extent cx="2524125" cy="5619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561975"/>
                  </a:xfrm>
                  <a:prstGeom prst="rect">
                    <a:avLst/>
                  </a:prstGeom>
                  <a:noFill/>
                  <a:ln>
                    <a:noFill/>
                  </a:ln>
                </pic:spPr>
              </pic:pic>
            </a:graphicData>
          </a:graphic>
        </wp:anchor>
      </w:drawing>
    </w:r>
    <w:r w:rsidRPr="00346D62">
      <w:rPr>
        <w:rFonts w:ascii="Century Gothic" w:eastAsia="Times New Roman" w:hAnsi="Century Gothic" w:cs="Times New Roman"/>
        <w:sz w:val="14"/>
        <w:szCs w:val="14"/>
      </w:rPr>
      <w:t>800 Governors Drive</w:t>
    </w:r>
    <w:r w:rsidRPr="00346D62">
      <w:rPr>
        <w:rFonts w:ascii="Century Gothic" w:eastAsia="Times New Roman" w:hAnsi="Century Gothic" w:cs="Times New Roman"/>
        <w:sz w:val="14"/>
        <w:szCs w:val="14"/>
      </w:rPr>
      <w:br/>
      <w:t>Pierre, SD 57501-2235</w:t>
    </w:r>
  </w:p>
  <w:p w14:paraId="4EB00246" w14:textId="0ECC7D96" w:rsidR="00546E49" w:rsidRPr="00346D62" w:rsidRDefault="00546E49" w:rsidP="00546E49">
    <w:pPr>
      <w:jc w:val="right"/>
      <w:rPr>
        <w:rFonts w:ascii="Century Gothic" w:eastAsia="Times New Roman" w:hAnsi="Century Gothic" w:cs="Times New Roman"/>
        <w:sz w:val="14"/>
        <w:szCs w:val="14"/>
      </w:rPr>
    </w:pPr>
  </w:p>
  <w:p w14:paraId="515427F9" w14:textId="77777777" w:rsidR="00546E49" w:rsidRPr="00346D62" w:rsidRDefault="00546E49" w:rsidP="00546E49">
    <w:pPr>
      <w:jc w:val="right"/>
      <w:rPr>
        <w:rFonts w:ascii="Century Gothic" w:eastAsia="Times New Roman" w:hAnsi="Century Gothic" w:cs="Times New Roman"/>
        <w:sz w:val="14"/>
        <w:szCs w:val="14"/>
      </w:rPr>
    </w:pPr>
    <w:r w:rsidRPr="00346D62">
      <w:rPr>
        <w:rFonts w:ascii="Century Gothic" w:eastAsia="Times New Roman" w:hAnsi="Century Gothic" w:cs="Times New Roman"/>
        <w:sz w:val="14"/>
        <w:szCs w:val="14"/>
      </w:rPr>
      <w:t>T: 605.773.3134</w:t>
    </w:r>
    <w:r w:rsidRPr="00346D62">
      <w:rPr>
        <w:rFonts w:ascii="Century Gothic" w:eastAsia="Times New Roman" w:hAnsi="Century Gothic" w:cs="Times New Roman"/>
        <w:sz w:val="14"/>
        <w:szCs w:val="14"/>
      </w:rPr>
      <w:br/>
      <w:t>F: 605.773.6139</w:t>
    </w:r>
  </w:p>
  <w:p w14:paraId="3FBDFFB7" w14:textId="3E47CC85" w:rsidR="00546E49" w:rsidRPr="004204A9" w:rsidRDefault="00546E49" w:rsidP="004204A9">
    <w:pPr>
      <w:jc w:val="right"/>
      <w:rPr>
        <w:rFonts w:ascii="Century Gothic" w:eastAsia="Times New Roman" w:hAnsi="Century Gothic" w:cs="Times New Roman"/>
        <w:sz w:val="14"/>
        <w:szCs w:val="14"/>
      </w:rPr>
    </w:pPr>
    <w:r w:rsidRPr="00346D62">
      <w:rPr>
        <w:rFonts w:ascii="Century Gothic" w:eastAsia="Times New Roman" w:hAnsi="Century Gothic" w:cs="Times New Roman"/>
        <w:sz w:val="14"/>
        <w:szCs w:val="14"/>
      </w:rPr>
      <w:t>www.doe.sd.gov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D9E5" w14:textId="64D0EE03" w:rsidR="00C76A71" w:rsidRPr="004204A9" w:rsidRDefault="00C76A71" w:rsidP="004204A9">
    <w:pPr>
      <w:jc w:val="right"/>
      <w:rPr>
        <w:rFonts w:ascii="Century Gothic" w:eastAsia="Times New Roman" w:hAnsi="Century Gothic" w:cs="Times New Roman"/>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5342B"/>
    <w:multiLevelType w:val="hybridMultilevel"/>
    <w:tmpl w:val="A882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90031"/>
    <w:multiLevelType w:val="hybridMultilevel"/>
    <w:tmpl w:val="9CA6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274733">
    <w:abstractNumId w:val="1"/>
  </w:num>
  <w:num w:numId="2" w16cid:durableId="131251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DB"/>
    <w:rsid w:val="00052DE8"/>
    <w:rsid w:val="000820A3"/>
    <w:rsid w:val="0008517C"/>
    <w:rsid w:val="000918F4"/>
    <w:rsid w:val="000A75A0"/>
    <w:rsid w:val="000B680F"/>
    <w:rsid w:val="000D75CA"/>
    <w:rsid w:val="001679DB"/>
    <w:rsid w:val="00187570"/>
    <w:rsid w:val="001E0B85"/>
    <w:rsid w:val="001E1E28"/>
    <w:rsid w:val="001E6EA1"/>
    <w:rsid w:val="0020094B"/>
    <w:rsid w:val="0020667E"/>
    <w:rsid w:val="00224DE4"/>
    <w:rsid w:val="00251FE6"/>
    <w:rsid w:val="00261CDB"/>
    <w:rsid w:val="0026613B"/>
    <w:rsid w:val="00266870"/>
    <w:rsid w:val="00277B46"/>
    <w:rsid w:val="002879A1"/>
    <w:rsid w:val="002B2421"/>
    <w:rsid w:val="002C42AA"/>
    <w:rsid w:val="002F3E32"/>
    <w:rsid w:val="002F48F4"/>
    <w:rsid w:val="0032074F"/>
    <w:rsid w:val="00346D62"/>
    <w:rsid w:val="003A4376"/>
    <w:rsid w:val="004204A9"/>
    <w:rsid w:val="00425D46"/>
    <w:rsid w:val="004309DC"/>
    <w:rsid w:val="0043114B"/>
    <w:rsid w:val="00467F2F"/>
    <w:rsid w:val="00487949"/>
    <w:rsid w:val="00496DCC"/>
    <w:rsid w:val="005200C3"/>
    <w:rsid w:val="00546E49"/>
    <w:rsid w:val="00551B45"/>
    <w:rsid w:val="00577618"/>
    <w:rsid w:val="0058166E"/>
    <w:rsid w:val="005A4A94"/>
    <w:rsid w:val="005D14B0"/>
    <w:rsid w:val="006904BA"/>
    <w:rsid w:val="00693815"/>
    <w:rsid w:val="006A7276"/>
    <w:rsid w:val="006C1F1E"/>
    <w:rsid w:val="006D36DB"/>
    <w:rsid w:val="007A104A"/>
    <w:rsid w:val="007C34A9"/>
    <w:rsid w:val="008B190B"/>
    <w:rsid w:val="008C4B2C"/>
    <w:rsid w:val="00965C0D"/>
    <w:rsid w:val="00967286"/>
    <w:rsid w:val="009A2CF3"/>
    <w:rsid w:val="009D02E0"/>
    <w:rsid w:val="00A02460"/>
    <w:rsid w:val="00A3624C"/>
    <w:rsid w:val="00A4363C"/>
    <w:rsid w:val="00A663CA"/>
    <w:rsid w:val="00A90EDB"/>
    <w:rsid w:val="00AA749A"/>
    <w:rsid w:val="00AC403E"/>
    <w:rsid w:val="00AC7DDC"/>
    <w:rsid w:val="00AD2A28"/>
    <w:rsid w:val="00B0281D"/>
    <w:rsid w:val="00B52D93"/>
    <w:rsid w:val="00B72ACE"/>
    <w:rsid w:val="00C176FB"/>
    <w:rsid w:val="00C547CA"/>
    <w:rsid w:val="00C643BB"/>
    <w:rsid w:val="00C76A71"/>
    <w:rsid w:val="00C91C29"/>
    <w:rsid w:val="00C92776"/>
    <w:rsid w:val="00CA4302"/>
    <w:rsid w:val="00D00455"/>
    <w:rsid w:val="00D16BB0"/>
    <w:rsid w:val="00D17C2C"/>
    <w:rsid w:val="00D55462"/>
    <w:rsid w:val="00D77D88"/>
    <w:rsid w:val="00DA7E1B"/>
    <w:rsid w:val="00E15829"/>
    <w:rsid w:val="00E81822"/>
    <w:rsid w:val="00EA57E5"/>
    <w:rsid w:val="00F06BB4"/>
    <w:rsid w:val="00F225CF"/>
    <w:rsid w:val="00F320C0"/>
    <w:rsid w:val="00F5607D"/>
    <w:rsid w:val="00F62FDB"/>
    <w:rsid w:val="00F73CA0"/>
    <w:rsid w:val="00F84AAD"/>
    <w:rsid w:val="00FA1585"/>
    <w:rsid w:val="00FB2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FAC2C"/>
  <w15:chartTrackingRefBased/>
  <w15:docId w15:val="{B49EFF04-4B33-4134-BA53-D94DA34A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FD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FDB"/>
    <w:rPr>
      <w:color w:val="0563C1"/>
      <w:u w:val="single"/>
    </w:rPr>
  </w:style>
  <w:style w:type="character" w:styleId="FollowedHyperlink">
    <w:name w:val="FollowedHyperlink"/>
    <w:basedOn w:val="DefaultParagraphFont"/>
    <w:uiPriority w:val="99"/>
    <w:semiHidden/>
    <w:unhideWhenUsed/>
    <w:rsid w:val="008C4B2C"/>
    <w:rPr>
      <w:color w:val="954F72" w:themeColor="followedHyperlink"/>
      <w:u w:val="single"/>
    </w:rPr>
  </w:style>
  <w:style w:type="character" w:styleId="UnresolvedMention">
    <w:name w:val="Unresolved Mention"/>
    <w:basedOn w:val="DefaultParagraphFont"/>
    <w:uiPriority w:val="99"/>
    <w:semiHidden/>
    <w:unhideWhenUsed/>
    <w:rsid w:val="00D16BB0"/>
    <w:rPr>
      <w:color w:val="605E5C"/>
      <w:shd w:val="clear" w:color="auto" w:fill="E1DFDD"/>
    </w:rPr>
  </w:style>
  <w:style w:type="paragraph" w:styleId="BalloonText">
    <w:name w:val="Balloon Text"/>
    <w:basedOn w:val="Normal"/>
    <w:link w:val="BalloonTextChar"/>
    <w:uiPriority w:val="99"/>
    <w:semiHidden/>
    <w:unhideWhenUsed/>
    <w:rsid w:val="00487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949"/>
    <w:rPr>
      <w:rFonts w:ascii="Segoe UI" w:hAnsi="Segoe UI" w:cs="Segoe UI"/>
      <w:sz w:val="18"/>
      <w:szCs w:val="18"/>
    </w:rPr>
  </w:style>
  <w:style w:type="paragraph" w:styleId="Header">
    <w:name w:val="header"/>
    <w:basedOn w:val="Normal"/>
    <w:link w:val="HeaderChar"/>
    <w:uiPriority w:val="99"/>
    <w:unhideWhenUsed/>
    <w:rsid w:val="000918F4"/>
    <w:pPr>
      <w:tabs>
        <w:tab w:val="center" w:pos="4680"/>
        <w:tab w:val="right" w:pos="9360"/>
      </w:tabs>
    </w:pPr>
  </w:style>
  <w:style w:type="character" w:customStyle="1" w:styleId="HeaderChar">
    <w:name w:val="Header Char"/>
    <w:basedOn w:val="DefaultParagraphFont"/>
    <w:link w:val="Header"/>
    <w:uiPriority w:val="99"/>
    <w:rsid w:val="000918F4"/>
    <w:rPr>
      <w:rFonts w:ascii="Calibri" w:hAnsi="Calibri" w:cs="Calibri"/>
    </w:rPr>
  </w:style>
  <w:style w:type="paragraph" w:styleId="Footer">
    <w:name w:val="footer"/>
    <w:basedOn w:val="Normal"/>
    <w:link w:val="FooterChar"/>
    <w:uiPriority w:val="99"/>
    <w:unhideWhenUsed/>
    <w:rsid w:val="000918F4"/>
    <w:pPr>
      <w:tabs>
        <w:tab w:val="center" w:pos="4680"/>
        <w:tab w:val="right" w:pos="9360"/>
      </w:tabs>
    </w:pPr>
  </w:style>
  <w:style w:type="character" w:customStyle="1" w:styleId="FooterChar">
    <w:name w:val="Footer Char"/>
    <w:basedOn w:val="DefaultParagraphFont"/>
    <w:link w:val="Footer"/>
    <w:uiPriority w:val="99"/>
    <w:rsid w:val="000918F4"/>
    <w:rPr>
      <w:rFonts w:ascii="Calibri" w:hAnsi="Calibri" w:cs="Calibri"/>
    </w:rPr>
  </w:style>
  <w:style w:type="paragraph" w:styleId="ListParagraph">
    <w:name w:val="List Paragraph"/>
    <w:basedOn w:val="Normal"/>
    <w:uiPriority w:val="34"/>
    <w:qFormat/>
    <w:rsid w:val="00C176FB"/>
    <w:pPr>
      <w:ind w:left="720"/>
      <w:contextualSpacing/>
    </w:pPr>
  </w:style>
  <w:style w:type="table" w:styleId="TableGrid">
    <w:name w:val="Table Grid"/>
    <w:basedOn w:val="TableNormal"/>
    <w:uiPriority w:val="39"/>
    <w:rsid w:val="00C17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10826">
      <w:bodyDiv w:val="1"/>
      <w:marLeft w:val="0"/>
      <w:marRight w:val="0"/>
      <w:marTop w:val="0"/>
      <w:marBottom w:val="0"/>
      <w:divBdr>
        <w:top w:val="none" w:sz="0" w:space="0" w:color="auto"/>
        <w:left w:val="none" w:sz="0" w:space="0" w:color="auto"/>
        <w:bottom w:val="none" w:sz="0" w:space="0" w:color="auto"/>
        <w:right w:val="none" w:sz="0" w:space="0" w:color="auto"/>
      </w:divBdr>
    </w:div>
    <w:div w:id="1108816453">
      <w:bodyDiv w:val="1"/>
      <w:marLeft w:val="0"/>
      <w:marRight w:val="0"/>
      <w:marTop w:val="0"/>
      <w:marBottom w:val="0"/>
      <w:divBdr>
        <w:top w:val="none" w:sz="0" w:space="0" w:color="auto"/>
        <w:left w:val="none" w:sz="0" w:space="0" w:color="auto"/>
        <w:bottom w:val="none" w:sz="0" w:space="0" w:color="auto"/>
        <w:right w:val="none" w:sz="0" w:space="0" w:color="auto"/>
      </w:divBdr>
    </w:div>
    <w:div w:id="20212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e.sd.gov/title/McKinneyVento.aspx" TargetMode="External"/><Relationship Id="rId13" Type="http://schemas.openxmlformats.org/officeDocument/2006/relationships/hyperlink" Target="mailto:Emily.Quick@state.sd.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he.ed.gov/legisl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6DD97-F8F9-4BD5-AA0F-58AC2CC4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Pages>
  <Words>1374</Words>
  <Characters>7739</Characters>
  <Application>Microsoft Office Word</Application>
  <DocSecurity>0</DocSecurity>
  <Lines>297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Johnson-Frame, Laura</dc:creator>
  <cp:keywords/>
  <dc:description/>
  <cp:lastModifiedBy>Quick, Emily</cp:lastModifiedBy>
  <cp:revision>10</cp:revision>
  <cp:lastPrinted>2024-03-25T21:04:00Z</cp:lastPrinted>
  <dcterms:created xsi:type="dcterms:W3CDTF">2025-04-25T14:55:00Z</dcterms:created>
  <dcterms:modified xsi:type="dcterms:W3CDTF">2025-05-02T19:57:00Z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2025-04-25T14:55:22Z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4a163a44-a847-4e0d-95d5-fdafa89d2e0b</vt:lpwstr>
  </property>
  <property fmtid="{D5CDD505-2E9C-101B-9397-08002B2CF9AE}" pid="8" name="MSIP_Label_ec3b1a8e-41ed-4bc7-92d1-0305fbefd661_ContentBits">
    <vt:lpwstr>0</vt:lpwstr>
  </property>
</Properties>
</file>