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651C9" w14:textId="77777777" w:rsidR="00CB2434" w:rsidRDefault="00130A3D" w:rsidP="0057233D">
      <w:pPr>
        <w:jc w:val="center"/>
      </w:pPr>
      <w:r>
        <w:rPr>
          <w:noProof/>
        </w:rPr>
        <mc:AlternateContent>
          <mc:Choice Requires="wps">
            <w:drawing>
              <wp:anchor distT="0" distB="0" distL="114300" distR="114300" simplePos="0" relativeHeight="251651072" behindDoc="0" locked="0" layoutInCell="1" allowOverlap="1" wp14:anchorId="0E5A8144" wp14:editId="411DCC7E">
                <wp:simplePos x="0" y="0"/>
                <wp:positionH relativeFrom="column">
                  <wp:posOffset>0</wp:posOffset>
                </wp:positionH>
                <wp:positionV relativeFrom="paragraph">
                  <wp:posOffset>-67310</wp:posOffset>
                </wp:positionV>
                <wp:extent cx="6614160" cy="289560"/>
                <wp:effectExtent l="19050" t="27940" r="34290" b="539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8956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5F16BA8A" w14:textId="77777777" w:rsidR="00005A10" w:rsidRPr="00005A10" w:rsidRDefault="00005A10" w:rsidP="00005A10">
                            <w:pPr>
                              <w:jc w:val="center"/>
                              <w:rPr>
                                <w:color w:val="D9D9D9"/>
                              </w:rPr>
                            </w:pPr>
                            <w:r w:rsidRPr="00005A10">
                              <w:rPr>
                                <w:color w:val="D9D9D9"/>
                              </w:rPr>
                              <w:t>GUIDANCE FOR SOUTH DAKOTA ESSA TRIBAL CONSULTATION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A8144" id="_x0000_t202" coordsize="21600,21600" o:spt="202" path="m,l,21600r21600,l21600,xe">
                <v:stroke joinstyle="miter"/>
                <v:path gradientshapeok="t" o:connecttype="rect"/>
              </v:shapetype>
              <v:shape id="Text Box 2" o:spid="_x0000_s1026" type="#_x0000_t202" style="position:absolute;left:0;text-align:left;margin-left:0;margin-top:-5.3pt;width:520.8pt;height:22.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" fillcolor="#c0504d" strokecolor="#f2f2f2" strokeweight="3pt">
                <v:shadow on="t" color="#622423" opacity=".5" offset="1pt"/>
                <v:textbox>
                  <w:txbxContent>
                    <w:p w14:paraId="5F16BA8A" w14:textId="77777777" w:rsidR="00005A10" w:rsidRPr="00005A10" w:rsidRDefault="00005A10" w:rsidP="00005A10">
                      <w:pPr>
                        <w:jc w:val="center"/>
                        <w:rPr>
                          <w:color w:val="D9D9D9"/>
                        </w:rPr>
                      </w:pPr>
                      <w:r w:rsidRPr="00005A10">
                        <w:rPr>
                          <w:color w:val="D9D9D9"/>
                        </w:rPr>
                        <w:t>GUIDANCE FOR SOUTH DAKOTA ESSA TRIBAL CONSULTATION</w:t>
                      </w:r>
                    </w:p>
                  </w:txbxContent>
                </v:textbox>
              </v:shape>
            </w:pict>
          </mc:Fallback>
        </mc:AlternateContent>
      </w:r>
    </w:p>
    <w:p w14:paraId="087C6CD5" w14:textId="77777777" w:rsidR="0035572A" w:rsidRDefault="0035572A" w:rsidP="00CB2434"/>
    <w:p w14:paraId="2867CE91" w14:textId="77777777" w:rsidR="0035572A" w:rsidRDefault="0035572A" w:rsidP="00CB2434"/>
    <w:p w14:paraId="316C6A71" w14:textId="77777777" w:rsidR="00FE1C2F" w:rsidRPr="0088141C" w:rsidRDefault="00FE1C2F" w:rsidP="00753346">
      <w:pPr>
        <w:spacing w:line="360" w:lineRule="auto"/>
        <w:rPr>
          <w:rFonts w:ascii="Century Gothic" w:hAnsi="Century Gothic"/>
          <w:color w:val="943634"/>
          <w:sz w:val="28"/>
          <w:szCs w:val="28"/>
        </w:rPr>
      </w:pPr>
      <w:r w:rsidRPr="0088141C">
        <w:rPr>
          <w:rFonts w:ascii="Century Gothic" w:hAnsi="Century Gothic"/>
          <w:color w:val="943634"/>
          <w:sz w:val="28"/>
          <w:szCs w:val="28"/>
        </w:rPr>
        <w:t>Background</w:t>
      </w:r>
    </w:p>
    <w:p w14:paraId="273C3BC2" w14:textId="77777777" w:rsidR="00FE1C2F" w:rsidRDefault="00FE1C2F" w:rsidP="004F63AC">
      <w:pPr>
        <w:spacing w:line="276" w:lineRule="auto"/>
        <w:rPr>
          <w:rFonts w:ascii="Century Gothic" w:hAnsi="Century Gothic"/>
          <w:sz w:val="22"/>
          <w:szCs w:val="22"/>
        </w:rPr>
      </w:pPr>
      <w:proofErr w:type="gramStart"/>
      <w:r>
        <w:rPr>
          <w:rFonts w:ascii="Century Gothic" w:hAnsi="Century Gothic"/>
          <w:sz w:val="22"/>
          <w:szCs w:val="22"/>
        </w:rPr>
        <w:t>The Every</w:t>
      </w:r>
      <w:proofErr w:type="gramEnd"/>
      <w:r>
        <w:rPr>
          <w:rFonts w:ascii="Century Gothic" w:hAnsi="Century Gothic"/>
          <w:sz w:val="22"/>
          <w:szCs w:val="22"/>
        </w:rPr>
        <w:t xml:space="preserve"> Student Succeeds Act (ESSA) is the latest reauthorization of the Elementary and Secondary Education Act of 1965. Previously known as the No Child Left Behind Act (NCLB), this reauthorization gives more freedom to states to implement standards and accountability. </w:t>
      </w:r>
    </w:p>
    <w:p w14:paraId="4CCD38A0" w14:textId="77777777" w:rsidR="00FE1C2F" w:rsidRDefault="00FE1C2F" w:rsidP="004F63AC">
      <w:pPr>
        <w:spacing w:line="276" w:lineRule="auto"/>
        <w:rPr>
          <w:rFonts w:ascii="Century Gothic" w:hAnsi="Century Gothic"/>
          <w:sz w:val="22"/>
          <w:szCs w:val="22"/>
        </w:rPr>
      </w:pPr>
    </w:p>
    <w:p w14:paraId="78021FF9" w14:textId="77777777" w:rsidR="00FE1C2F" w:rsidRDefault="00FE1C2F" w:rsidP="004F63AC">
      <w:pPr>
        <w:spacing w:line="276" w:lineRule="auto"/>
        <w:rPr>
          <w:rFonts w:ascii="Century Gothic" w:hAnsi="Century Gothic"/>
          <w:sz w:val="22"/>
          <w:szCs w:val="22"/>
        </w:rPr>
      </w:pPr>
      <w:r>
        <w:rPr>
          <w:rFonts w:ascii="Century Gothic" w:hAnsi="Century Gothic"/>
          <w:sz w:val="22"/>
          <w:szCs w:val="22"/>
        </w:rPr>
        <w:t xml:space="preserve">The ESSA allows educational stakeholders to enter a new era of education, one that requires timely and meaningful consultation. Meaningful tribal consultation, both in process and product, is the foundation that will best support Native Students. It will be helpful when local educational agencies (LEAs) approach consultation in the context of developing a mutually respectful relationship with tribes. A key component in working with tribal representatives and supporting Native youth is trust. </w:t>
      </w:r>
    </w:p>
    <w:p w14:paraId="04918919" w14:textId="77777777" w:rsidR="00FE1C2F" w:rsidRDefault="00FE1C2F" w:rsidP="00FE1C2F">
      <w:pPr>
        <w:rPr>
          <w:rFonts w:ascii="Century Gothic" w:hAnsi="Century Gothic"/>
          <w:sz w:val="22"/>
          <w:szCs w:val="22"/>
        </w:rPr>
      </w:pPr>
    </w:p>
    <w:p w14:paraId="5E453E73" w14:textId="77777777" w:rsidR="00FE1C2F" w:rsidRPr="00D97FBA" w:rsidRDefault="00D97FBA" w:rsidP="00D97FBA">
      <w:pPr>
        <w:spacing w:line="360" w:lineRule="auto"/>
        <w:rPr>
          <w:rFonts w:ascii="Century Gothic" w:hAnsi="Century Gothic"/>
          <w:color w:val="943634"/>
          <w:sz w:val="28"/>
          <w:szCs w:val="28"/>
        </w:rPr>
      </w:pPr>
      <w:r w:rsidRPr="00D9656B">
        <w:rPr>
          <w:rFonts w:ascii="Century Gothic" w:hAnsi="Century Gothic"/>
          <w:color w:val="943634"/>
          <w:sz w:val="28"/>
          <w:szCs w:val="28"/>
        </w:rPr>
        <w:t>Introduction</w:t>
      </w:r>
    </w:p>
    <w:p w14:paraId="2179AEBA" w14:textId="77777777" w:rsidR="00753346" w:rsidRDefault="00753346" w:rsidP="00753346">
      <w:pPr>
        <w:spacing w:line="276" w:lineRule="auto"/>
        <w:rPr>
          <w:rFonts w:ascii="Century Gothic" w:hAnsi="Century Gothic"/>
          <w:sz w:val="22"/>
          <w:szCs w:val="22"/>
        </w:rPr>
      </w:pPr>
      <w:r>
        <w:rPr>
          <w:rFonts w:ascii="Century Gothic" w:hAnsi="Century Gothic"/>
          <w:sz w:val="22"/>
          <w:szCs w:val="22"/>
        </w:rPr>
        <w:t xml:space="preserve">Section 8538 of </w:t>
      </w:r>
      <w:proofErr w:type="gramStart"/>
      <w:r>
        <w:rPr>
          <w:rFonts w:ascii="Century Gothic" w:hAnsi="Century Gothic"/>
          <w:sz w:val="22"/>
          <w:szCs w:val="22"/>
        </w:rPr>
        <w:t>the Every</w:t>
      </w:r>
      <w:proofErr w:type="gramEnd"/>
      <w:r>
        <w:rPr>
          <w:rFonts w:ascii="Century Gothic" w:hAnsi="Century Gothic"/>
          <w:sz w:val="22"/>
          <w:szCs w:val="22"/>
        </w:rPr>
        <w:t xml:space="preserve"> Student Succeeds Act (ESSA), Public Law 114-95, requires affected local educational agencies (LEAs) to consult</w:t>
      </w:r>
      <w:r w:rsidR="00D865F8">
        <w:rPr>
          <w:rFonts w:ascii="Century Gothic" w:hAnsi="Century Gothic"/>
          <w:sz w:val="22"/>
          <w:szCs w:val="22"/>
        </w:rPr>
        <w:t xml:space="preserve"> with Indian tribes, or those tribal organizations approved by the tribes located in the area served by the LEA, prior to submitting a plan or application for covered programs. This requirement is designed to ensure </w:t>
      </w:r>
      <w:r>
        <w:rPr>
          <w:rFonts w:ascii="Century Gothic" w:hAnsi="Century Gothic"/>
          <w:sz w:val="22"/>
          <w:szCs w:val="22"/>
        </w:rPr>
        <w:t>timely and meaningful consu</w:t>
      </w:r>
      <w:r w:rsidR="00F9767B">
        <w:rPr>
          <w:rFonts w:ascii="Century Gothic" w:hAnsi="Century Gothic"/>
          <w:sz w:val="22"/>
          <w:szCs w:val="22"/>
        </w:rPr>
        <w:t>ltation occur on issues affecti</w:t>
      </w:r>
      <w:r>
        <w:rPr>
          <w:rFonts w:ascii="Century Gothic" w:hAnsi="Century Gothic"/>
          <w:sz w:val="22"/>
          <w:szCs w:val="22"/>
        </w:rPr>
        <w:t>n</w:t>
      </w:r>
      <w:r w:rsidR="00F9767B">
        <w:rPr>
          <w:rFonts w:ascii="Century Gothic" w:hAnsi="Century Gothic"/>
          <w:sz w:val="22"/>
          <w:szCs w:val="22"/>
        </w:rPr>
        <w:t>g</w:t>
      </w:r>
      <w:r>
        <w:rPr>
          <w:rFonts w:ascii="Century Gothic" w:hAnsi="Century Gothic"/>
          <w:sz w:val="22"/>
          <w:szCs w:val="22"/>
        </w:rPr>
        <w:t xml:space="preserve"> American </w:t>
      </w:r>
      <w:r w:rsidR="00F9767B">
        <w:rPr>
          <w:rFonts w:ascii="Century Gothic" w:hAnsi="Century Gothic"/>
          <w:sz w:val="22"/>
          <w:szCs w:val="22"/>
        </w:rPr>
        <w:t>Indian (AI)/Alaskan Native (AN)</w:t>
      </w:r>
      <w:r>
        <w:rPr>
          <w:rFonts w:ascii="Century Gothic" w:hAnsi="Century Gothic"/>
          <w:sz w:val="22"/>
          <w:szCs w:val="22"/>
        </w:rPr>
        <w:t xml:space="preserve"> students</w:t>
      </w:r>
      <w:r w:rsidR="00D865F8">
        <w:rPr>
          <w:rFonts w:ascii="Century Gothic" w:hAnsi="Century Gothic"/>
          <w:sz w:val="22"/>
          <w:szCs w:val="22"/>
        </w:rPr>
        <w:t xml:space="preserve">. This guidance is intended to serve as an overview of ESSA tribal consultation requirements and as guidance for South Dakota LEAs. </w:t>
      </w:r>
    </w:p>
    <w:p w14:paraId="5430CD17" w14:textId="77777777" w:rsidR="00D97FBA" w:rsidRDefault="00D97FBA" w:rsidP="00753346">
      <w:pPr>
        <w:spacing w:line="276" w:lineRule="auto"/>
        <w:rPr>
          <w:rFonts w:ascii="Century Gothic" w:hAnsi="Century Gothic"/>
          <w:sz w:val="22"/>
          <w:szCs w:val="22"/>
        </w:rPr>
      </w:pPr>
    </w:p>
    <w:p w14:paraId="6F38DC0C" w14:textId="77777777" w:rsidR="00D97FBA" w:rsidRPr="0088141C" w:rsidRDefault="00D97FBA" w:rsidP="00753346">
      <w:pPr>
        <w:spacing w:line="276" w:lineRule="auto"/>
        <w:rPr>
          <w:rFonts w:ascii="Century Gothic" w:hAnsi="Century Gothic"/>
          <w:color w:val="943634"/>
          <w:sz w:val="28"/>
          <w:szCs w:val="28"/>
        </w:rPr>
      </w:pPr>
      <w:r w:rsidRPr="0088141C">
        <w:rPr>
          <w:rFonts w:ascii="Century Gothic" w:hAnsi="Century Gothic"/>
          <w:color w:val="943634"/>
          <w:sz w:val="28"/>
          <w:szCs w:val="28"/>
        </w:rPr>
        <w:t>Tribal Consultation</w:t>
      </w:r>
    </w:p>
    <w:p w14:paraId="735E9964" w14:textId="77777777" w:rsidR="00D97FBA" w:rsidRPr="004F63AC" w:rsidRDefault="00D97FBA" w:rsidP="00753346">
      <w:pPr>
        <w:spacing w:line="276" w:lineRule="auto"/>
        <w:rPr>
          <w:rFonts w:ascii="Century Gothic" w:hAnsi="Century Gothic"/>
          <w:sz w:val="22"/>
          <w:szCs w:val="22"/>
        </w:rPr>
      </w:pPr>
      <w:r w:rsidRPr="004F63AC">
        <w:rPr>
          <w:rFonts w:ascii="Century Gothic" w:hAnsi="Century Gothic"/>
          <w:sz w:val="22"/>
          <w:szCs w:val="22"/>
        </w:rPr>
        <w:t xml:space="preserve">ESSA provides unique opportunities for states, districts, and tribes to work together to strengthen education for Native students throughout the country. This guide is designed to create a framework for consultancy between tribes and school districts as mandated by law. </w:t>
      </w:r>
      <w:r w:rsidRPr="00862B3E">
        <w:rPr>
          <w:rFonts w:ascii="Century Gothic" w:hAnsi="Century Gothic"/>
          <w:sz w:val="22"/>
          <w:szCs w:val="22"/>
        </w:rPr>
        <w:t>The South Dakota Department of Education</w:t>
      </w:r>
      <w:r w:rsidR="00862B3E" w:rsidRPr="00862B3E">
        <w:rPr>
          <w:rFonts w:ascii="Century Gothic" w:hAnsi="Century Gothic"/>
          <w:sz w:val="22"/>
          <w:szCs w:val="22"/>
        </w:rPr>
        <w:t xml:space="preserve"> </w:t>
      </w:r>
      <w:r w:rsidR="003D221B" w:rsidRPr="00862B3E">
        <w:rPr>
          <w:rFonts w:ascii="Century Gothic" w:hAnsi="Century Gothic"/>
          <w:sz w:val="22"/>
          <w:szCs w:val="22"/>
        </w:rPr>
        <w:t>is</w:t>
      </w:r>
      <w:r w:rsidRPr="00862B3E">
        <w:rPr>
          <w:rFonts w:ascii="Century Gothic" w:hAnsi="Century Gothic"/>
          <w:sz w:val="22"/>
          <w:szCs w:val="22"/>
        </w:rPr>
        <w:t xml:space="preserve"> available to support districts as they navigate t</w:t>
      </w:r>
      <w:r w:rsidRPr="004F63AC">
        <w:rPr>
          <w:rFonts w:ascii="Century Gothic" w:hAnsi="Century Gothic"/>
          <w:sz w:val="22"/>
          <w:szCs w:val="22"/>
        </w:rPr>
        <w:t>he process to increase opportunities for successful consultation and engagement with stakeholders. This resou</w:t>
      </w:r>
      <w:r w:rsidR="004F63AC" w:rsidRPr="004F63AC">
        <w:rPr>
          <w:rFonts w:ascii="Century Gothic" w:hAnsi="Century Gothic"/>
          <w:sz w:val="22"/>
          <w:szCs w:val="22"/>
        </w:rPr>
        <w:t xml:space="preserve">rce is meant to provide tribes and districts </w:t>
      </w:r>
      <w:r w:rsidRPr="004F63AC">
        <w:rPr>
          <w:rFonts w:ascii="Century Gothic" w:hAnsi="Century Gothic"/>
          <w:sz w:val="22"/>
          <w:szCs w:val="22"/>
        </w:rPr>
        <w:t xml:space="preserve">the high-level strategies necessary to build trusting, reciprocal, and long-lasting relationships with the Native communities in their respective regions. </w:t>
      </w:r>
    </w:p>
    <w:p w14:paraId="0F2F73DD" w14:textId="77777777" w:rsidR="00D865F8" w:rsidRDefault="00D865F8" w:rsidP="00753346">
      <w:pPr>
        <w:spacing w:line="276" w:lineRule="auto"/>
        <w:rPr>
          <w:rFonts w:ascii="Century Gothic" w:hAnsi="Century Gothic"/>
          <w:sz w:val="22"/>
          <w:szCs w:val="22"/>
        </w:rPr>
      </w:pPr>
    </w:p>
    <w:p w14:paraId="2A7C935E" w14:textId="77777777" w:rsidR="00D865F8" w:rsidRPr="00D9656B" w:rsidRDefault="00D865F8" w:rsidP="00D865F8">
      <w:pPr>
        <w:spacing w:line="360" w:lineRule="auto"/>
        <w:rPr>
          <w:rFonts w:ascii="Century Gothic" w:hAnsi="Century Gothic"/>
          <w:color w:val="943634"/>
          <w:sz w:val="28"/>
          <w:szCs w:val="28"/>
        </w:rPr>
      </w:pPr>
      <w:r w:rsidRPr="00D9656B">
        <w:rPr>
          <w:rFonts w:ascii="Century Gothic" w:hAnsi="Century Gothic"/>
          <w:color w:val="943634"/>
          <w:sz w:val="28"/>
          <w:szCs w:val="28"/>
        </w:rPr>
        <w:t>ESSA Tribal Consultation Requirements</w:t>
      </w:r>
    </w:p>
    <w:p w14:paraId="082E4BD4" w14:textId="77777777" w:rsidR="0076287A" w:rsidRDefault="00D865F8" w:rsidP="00D865F8">
      <w:pPr>
        <w:spacing w:line="276" w:lineRule="auto"/>
        <w:rPr>
          <w:rFonts w:ascii="Century Gothic" w:hAnsi="Century Gothic"/>
          <w:color w:val="943634"/>
          <w:sz w:val="24"/>
          <w:szCs w:val="24"/>
        </w:rPr>
      </w:pPr>
      <w:r>
        <w:rPr>
          <w:rFonts w:ascii="Century Gothic" w:hAnsi="Century Gothic"/>
          <w:sz w:val="22"/>
          <w:szCs w:val="22"/>
        </w:rPr>
        <w:t xml:space="preserve">ESSA requires states and some districts to consult with tribal nations and communities in the development of their education plans. The act requires tribal consultation to be </w:t>
      </w:r>
      <w:r w:rsidRPr="00F9767B">
        <w:rPr>
          <w:rFonts w:ascii="Century Gothic" w:hAnsi="Century Gothic"/>
          <w:i/>
          <w:sz w:val="22"/>
          <w:szCs w:val="22"/>
        </w:rPr>
        <w:t>timely</w:t>
      </w:r>
      <w:r>
        <w:rPr>
          <w:rFonts w:ascii="Century Gothic" w:hAnsi="Century Gothic"/>
          <w:sz w:val="22"/>
          <w:szCs w:val="22"/>
        </w:rPr>
        <w:t xml:space="preserve">, and </w:t>
      </w:r>
      <w:r w:rsidRPr="00F9767B">
        <w:rPr>
          <w:rFonts w:ascii="Century Gothic" w:hAnsi="Century Gothic"/>
          <w:i/>
          <w:sz w:val="22"/>
          <w:szCs w:val="22"/>
        </w:rPr>
        <w:t>meaningful</w:t>
      </w:r>
      <w:r>
        <w:rPr>
          <w:rFonts w:ascii="Century Gothic" w:hAnsi="Century Gothic"/>
          <w:sz w:val="22"/>
          <w:szCs w:val="22"/>
        </w:rPr>
        <w:t>, but it does not define those terms.</w:t>
      </w:r>
    </w:p>
    <w:p w14:paraId="731FACD9" w14:textId="77777777" w:rsidR="00D865F8" w:rsidRPr="0076287A" w:rsidRDefault="0076287A" w:rsidP="00D865F8">
      <w:pPr>
        <w:spacing w:line="276" w:lineRule="auto"/>
        <w:rPr>
          <w:rFonts w:ascii="Century Gothic" w:hAnsi="Century Gothic"/>
          <w:color w:val="943634"/>
          <w:sz w:val="24"/>
          <w:szCs w:val="24"/>
        </w:rPr>
      </w:pPr>
      <w:r>
        <w:rPr>
          <w:rFonts w:ascii="Century Gothic" w:hAnsi="Century Gothic"/>
          <w:color w:val="943634"/>
          <w:sz w:val="24"/>
          <w:szCs w:val="24"/>
        </w:rPr>
        <w:br w:type="page"/>
      </w:r>
      <w:r w:rsidR="00D865F8" w:rsidRPr="00D9656B">
        <w:rPr>
          <w:rFonts w:ascii="Century Gothic" w:hAnsi="Century Gothic"/>
          <w:color w:val="943634"/>
          <w:sz w:val="24"/>
          <w:szCs w:val="24"/>
        </w:rPr>
        <w:lastRenderedPageBreak/>
        <w:t>Timely</w:t>
      </w:r>
    </w:p>
    <w:p w14:paraId="213700D0" w14:textId="77777777" w:rsidR="00D865F8" w:rsidRDefault="00D865F8" w:rsidP="00D865F8">
      <w:pPr>
        <w:spacing w:line="276" w:lineRule="auto"/>
        <w:rPr>
          <w:rFonts w:ascii="Century Gothic" w:hAnsi="Century Gothic"/>
          <w:sz w:val="22"/>
          <w:szCs w:val="22"/>
        </w:rPr>
      </w:pPr>
      <w:r w:rsidRPr="00D865F8">
        <w:rPr>
          <w:rFonts w:ascii="Century Gothic" w:hAnsi="Century Gothic"/>
          <w:sz w:val="22"/>
          <w:szCs w:val="22"/>
        </w:rPr>
        <w:t>The law states</w:t>
      </w:r>
      <w:r>
        <w:rPr>
          <w:rFonts w:ascii="Century Gothic" w:hAnsi="Century Gothic"/>
          <w:sz w:val="22"/>
          <w:szCs w:val="22"/>
        </w:rPr>
        <w:t xml:space="preserve"> consultation “shall not interfere with the timely submission of the plan.” This means the consultation process should begin as early as possible before the submission deadline to ensure consultation is timely and meaningful. </w:t>
      </w:r>
      <w:r w:rsidR="006D5A43">
        <w:rPr>
          <w:rFonts w:ascii="Century Gothic" w:hAnsi="Century Gothic"/>
          <w:sz w:val="22"/>
          <w:szCs w:val="22"/>
        </w:rPr>
        <w:t xml:space="preserve">LEAs should conduct their consultation in advance of making significant decisions regarding plans or applications for covered programs. </w:t>
      </w:r>
    </w:p>
    <w:p w14:paraId="5626E854" w14:textId="77777777" w:rsidR="006E0BBB" w:rsidRDefault="006E0BBB" w:rsidP="00D865F8">
      <w:pPr>
        <w:spacing w:line="276" w:lineRule="auto"/>
        <w:rPr>
          <w:rFonts w:ascii="Century Gothic" w:hAnsi="Century Gothic"/>
          <w:sz w:val="22"/>
          <w:szCs w:val="22"/>
        </w:rPr>
      </w:pPr>
    </w:p>
    <w:p w14:paraId="2DABC445" w14:textId="77777777" w:rsidR="005066DF" w:rsidRDefault="00D865F8" w:rsidP="00D865F8">
      <w:pPr>
        <w:spacing w:line="276" w:lineRule="auto"/>
        <w:rPr>
          <w:rFonts w:ascii="Century Gothic" w:hAnsi="Century Gothic"/>
          <w:sz w:val="22"/>
          <w:szCs w:val="22"/>
        </w:rPr>
      </w:pPr>
      <w:r>
        <w:rPr>
          <w:rFonts w:ascii="Century Gothic" w:hAnsi="Century Gothic"/>
          <w:sz w:val="22"/>
          <w:szCs w:val="22"/>
        </w:rPr>
        <w:t>To support timely and meaningful consultation now and in the future, regularly scheduled meetings ensure initial feedback is incor</w:t>
      </w:r>
      <w:r w:rsidR="006E0BBB">
        <w:rPr>
          <w:rFonts w:ascii="Century Gothic" w:hAnsi="Century Gothic"/>
          <w:sz w:val="22"/>
          <w:szCs w:val="22"/>
        </w:rPr>
        <w:t>porated and tribal</w:t>
      </w:r>
      <w:r w:rsidR="006923E9">
        <w:rPr>
          <w:rFonts w:ascii="Century Gothic" w:hAnsi="Century Gothic"/>
          <w:sz w:val="22"/>
          <w:szCs w:val="22"/>
        </w:rPr>
        <w:t xml:space="preserve"> leaders continue to have a voi</w:t>
      </w:r>
      <w:r w:rsidR="006E0BBB">
        <w:rPr>
          <w:rFonts w:ascii="Century Gothic" w:hAnsi="Century Gothic"/>
          <w:sz w:val="22"/>
          <w:szCs w:val="22"/>
        </w:rPr>
        <w:t>ce in the ongoing implementation and review process of the plan.</w:t>
      </w:r>
      <w:r w:rsidR="005066DF">
        <w:rPr>
          <w:rFonts w:ascii="Century Gothic" w:hAnsi="Century Gothic"/>
          <w:sz w:val="22"/>
          <w:szCs w:val="22"/>
        </w:rPr>
        <w:t xml:space="preserve"> </w:t>
      </w:r>
      <w:r w:rsidR="00CC4E09">
        <w:rPr>
          <w:rFonts w:ascii="Century Gothic" w:hAnsi="Century Gothic"/>
          <w:sz w:val="22"/>
          <w:szCs w:val="22"/>
        </w:rPr>
        <w:t xml:space="preserve">Collaboration vs. consultation is of more value when putting emphasis on the inclusion of tribal input and feedback. </w:t>
      </w:r>
      <w:r w:rsidR="005066DF">
        <w:rPr>
          <w:rFonts w:ascii="Century Gothic" w:hAnsi="Century Gothic"/>
          <w:sz w:val="22"/>
          <w:szCs w:val="22"/>
        </w:rPr>
        <w:t xml:space="preserve">Given that tribes may receive multiple requests for consultation, LEAs should consider arranging for informational meetings prior to consultation. </w:t>
      </w:r>
    </w:p>
    <w:p w14:paraId="3195582B" w14:textId="77777777" w:rsidR="006E0BBB" w:rsidRDefault="006E0BBB" w:rsidP="00D865F8">
      <w:pPr>
        <w:spacing w:line="276" w:lineRule="auto"/>
        <w:rPr>
          <w:rFonts w:ascii="Century Gothic" w:hAnsi="Century Gothic"/>
          <w:sz w:val="22"/>
          <w:szCs w:val="22"/>
        </w:rPr>
      </w:pPr>
    </w:p>
    <w:p w14:paraId="49643FF0" w14:textId="77777777" w:rsidR="006E0BBB" w:rsidRDefault="006E0BBB" w:rsidP="00D865F8">
      <w:pPr>
        <w:spacing w:line="276" w:lineRule="auto"/>
        <w:rPr>
          <w:rFonts w:ascii="Century Gothic" w:hAnsi="Century Gothic"/>
          <w:color w:val="943634"/>
          <w:sz w:val="24"/>
          <w:szCs w:val="24"/>
        </w:rPr>
      </w:pPr>
      <w:r>
        <w:rPr>
          <w:rFonts w:ascii="Century Gothic" w:hAnsi="Century Gothic"/>
          <w:color w:val="943634"/>
          <w:sz w:val="24"/>
          <w:szCs w:val="24"/>
        </w:rPr>
        <w:t>Meaningful</w:t>
      </w:r>
    </w:p>
    <w:p w14:paraId="25F5BD9F" w14:textId="77777777" w:rsidR="001D573B" w:rsidRDefault="00CC4E09" w:rsidP="00D865F8">
      <w:pPr>
        <w:spacing w:line="276" w:lineRule="auto"/>
        <w:rPr>
          <w:rFonts w:ascii="Century Gothic" w:hAnsi="Century Gothic"/>
          <w:sz w:val="22"/>
          <w:szCs w:val="22"/>
        </w:rPr>
      </w:pPr>
      <w:r>
        <w:rPr>
          <w:rFonts w:ascii="Century Gothic" w:hAnsi="Century Gothic"/>
          <w:sz w:val="22"/>
          <w:szCs w:val="22"/>
        </w:rPr>
        <w:t xml:space="preserve">Consultation is meaningful when it occurs </w:t>
      </w:r>
      <w:proofErr w:type="gramStart"/>
      <w:r>
        <w:rPr>
          <w:rFonts w:ascii="Century Gothic" w:hAnsi="Century Gothic"/>
          <w:sz w:val="22"/>
          <w:szCs w:val="22"/>
        </w:rPr>
        <w:t>at the earlie</w:t>
      </w:r>
      <w:r w:rsidR="005A02F8">
        <w:rPr>
          <w:rFonts w:ascii="Century Gothic" w:hAnsi="Century Gothic"/>
          <w:sz w:val="22"/>
          <w:szCs w:val="22"/>
        </w:rPr>
        <w:t>st possible d</w:t>
      </w:r>
      <w:r>
        <w:rPr>
          <w:rFonts w:ascii="Century Gothic" w:hAnsi="Century Gothic"/>
          <w:sz w:val="22"/>
          <w:szCs w:val="22"/>
        </w:rPr>
        <w:t>ate</w:t>
      </w:r>
      <w:proofErr w:type="gramEnd"/>
      <w:r>
        <w:rPr>
          <w:rFonts w:ascii="Century Gothic" w:hAnsi="Century Gothic"/>
          <w:sz w:val="22"/>
          <w:szCs w:val="22"/>
        </w:rPr>
        <w:t xml:space="preserve">, prior to the development of a program, initiative, or policy to ensure that tribal views are respected and included in such plans. Tribal consultation is most effective when it is seen and understood as a process for continuous input and discussion. </w:t>
      </w:r>
    </w:p>
    <w:p w14:paraId="5F7831A9" w14:textId="77777777" w:rsidR="001D573B" w:rsidRDefault="001D573B" w:rsidP="00D865F8">
      <w:pPr>
        <w:spacing w:line="276" w:lineRule="auto"/>
        <w:rPr>
          <w:rFonts w:ascii="Century Gothic" w:hAnsi="Century Gothic"/>
          <w:sz w:val="22"/>
          <w:szCs w:val="22"/>
        </w:rPr>
      </w:pPr>
    </w:p>
    <w:p w14:paraId="21160361" w14:textId="77777777" w:rsidR="00CC4E09" w:rsidRDefault="00CC4E09" w:rsidP="00D865F8">
      <w:pPr>
        <w:spacing w:line="276" w:lineRule="auto"/>
        <w:rPr>
          <w:rFonts w:ascii="Century Gothic" w:hAnsi="Century Gothic"/>
          <w:sz w:val="22"/>
          <w:szCs w:val="22"/>
        </w:rPr>
      </w:pPr>
      <w:r>
        <w:rPr>
          <w:rFonts w:ascii="Century Gothic" w:hAnsi="Century Gothic"/>
          <w:sz w:val="22"/>
          <w:szCs w:val="22"/>
        </w:rPr>
        <w:t xml:space="preserve">Meaningful consultation is based on open communication and coordination that acknowledges and considers the views of all participants, and then seeks agreement on how to provide continuing assistance. The process of tribal consultation is equally important as the product. If tribal input is not reflected in how educational programs and services are administered to students, then we have missed a fantastic opportunity to support our AI/AN </w:t>
      </w:r>
      <w:proofErr w:type="gramStart"/>
      <w:r>
        <w:rPr>
          <w:rFonts w:ascii="Century Gothic" w:hAnsi="Century Gothic"/>
          <w:sz w:val="22"/>
          <w:szCs w:val="22"/>
        </w:rPr>
        <w:t>students</w:t>
      </w:r>
      <w:proofErr w:type="gramEnd"/>
      <w:r>
        <w:rPr>
          <w:rFonts w:ascii="Century Gothic" w:hAnsi="Century Gothic"/>
          <w:sz w:val="22"/>
          <w:szCs w:val="22"/>
        </w:rPr>
        <w:t>.</w:t>
      </w:r>
    </w:p>
    <w:p w14:paraId="648C51B0" w14:textId="77777777" w:rsidR="00CC4E09" w:rsidRDefault="00CC4E09" w:rsidP="00D865F8">
      <w:pPr>
        <w:spacing w:line="276" w:lineRule="auto"/>
        <w:rPr>
          <w:rFonts w:ascii="Century Gothic" w:hAnsi="Century Gothic"/>
          <w:sz w:val="22"/>
          <w:szCs w:val="22"/>
        </w:rPr>
      </w:pPr>
    </w:p>
    <w:p w14:paraId="7626C8A4" w14:textId="77777777" w:rsidR="007010AA" w:rsidRDefault="005066DF" w:rsidP="00D865F8">
      <w:pPr>
        <w:spacing w:line="276" w:lineRule="auto"/>
        <w:rPr>
          <w:rFonts w:ascii="Century Gothic" w:hAnsi="Century Gothic"/>
          <w:sz w:val="22"/>
          <w:szCs w:val="22"/>
        </w:rPr>
      </w:pPr>
      <w:r>
        <w:rPr>
          <w:rFonts w:ascii="Century Gothic" w:hAnsi="Century Gothic"/>
          <w:sz w:val="22"/>
          <w:szCs w:val="22"/>
        </w:rPr>
        <w:t xml:space="preserve">Districts </w:t>
      </w:r>
      <w:r w:rsidR="001D573B">
        <w:rPr>
          <w:rFonts w:ascii="Century Gothic" w:hAnsi="Century Gothic"/>
          <w:sz w:val="22"/>
          <w:szCs w:val="22"/>
        </w:rPr>
        <w:t>should</w:t>
      </w:r>
      <w:r>
        <w:rPr>
          <w:rFonts w:ascii="Century Gothic" w:hAnsi="Century Gothic"/>
          <w:sz w:val="22"/>
          <w:szCs w:val="22"/>
        </w:rPr>
        <w:t xml:space="preserve"> work collaboratively with tribes to develop a common understanding of “meaningful” consultation, which is a requirement by ESSA, but not defined. </w:t>
      </w:r>
    </w:p>
    <w:p w14:paraId="48EC3782" w14:textId="77777777" w:rsidR="007010AA" w:rsidRDefault="007010AA" w:rsidP="007010AA">
      <w:pPr>
        <w:numPr>
          <w:ilvl w:val="0"/>
          <w:numId w:val="13"/>
        </w:numPr>
        <w:spacing w:line="276" w:lineRule="auto"/>
        <w:rPr>
          <w:rFonts w:ascii="Century Gothic" w:hAnsi="Century Gothic"/>
          <w:sz w:val="22"/>
          <w:szCs w:val="22"/>
        </w:rPr>
      </w:pPr>
      <w:r>
        <w:rPr>
          <w:rFonts w:ascii="Century Gothic" w:hAnsi="Century Gothic"/>
          <w:sz w:val="22"/>
          <w:szCs w:val="22"/>
        </w:rPr>
        <w:t xml:space="preserve">An </w:t>
      </w:r>
      <w:r w:rsidR="006D5A43">
        <w:rPr>
          <w:rFonts w:ascii="Century Gothic" w:hAnsi="Century Gothic"/>
          <w:sz w:val="22"/>
          <w:szCs w:val="22"/>
        </w:rPr>
        <w:t>L</w:t>
      </w:r>
      <w:r>
        <w:rPr>
          <w:rFonts w:ascii="Century Gothic" w:hAnsi="Century Gothic"/>
          <w:sz w:val="22"/>
          <w:szCs w:val="22"/>
        </w:rPr>
        <w:t xml:space="preserve">EA </w:t>
      </w:r>
      <w:r w:rsidR="006D5A43">
        <w:rPr>
          <w:rFonts w:ascii="Century Gothic" w:hAnsi="Century Gothic"/>
          <w:sz w:val="22"/>
          <w:szCs w:val="22"/>
        </w:rPr>
        <w:t xml:space="preserve">should provide Indian tribes, or those tribal organizations approved by the tribes located in the area served by the LEA, an opportunity to provide input and feedback to the LEA on plans for any covered program. </w:t>
      </w:r>
    </w:p>
    <w:p w14:paraId="291A60DA" w14:textId="77777777" w:rsidR="007010AA" w:rsidRDefault="006D5A43" w:rsidP="007010AA">
      <w:pPr>
        <w:numPr>
          <w:ilvl w:val="0"/>
          <w:numId w:val="13"/>
        </w:numPr>
        <w:spacing w:line="276" w:lineRule="auto"/>
        <w:rPr>
          <w:rFonts w:ascii="Century Gothic" w:hAnsi="Century Gothic"/>
          <w:sz w:val="22"/>
          <w:szCs w:val="22"/>
        </w:rPr>
      </w:pPr>
      <w:r>
        <w:rPr>
          <w:rFonts w:ascii="Century Gothic" w:hAnsi="Century Gothic"/>
          <w:sz w:val="22"/>
          <w:szCs w:val="22"/>
        </w:rPr>
        <w:t xml:space="preserve">An LEA should consider providing a list of issues or questions on which the LEA seeks input, or provide draft plans for this purpose, in advance of the consultation. </w:t>
      </w:r>
    </w:p>
    <w:p w14:paraId="740250E0" w14:textId="77777777" w:rsidR="007010AA" w:rsidRDefault="006D5A43" w:rsidP="007010AA">
      <w:pPr>
        <w:numPr>
          <w:ilvl w:val="0"/>
          <w:numId w:val="13"/>
        </w:numPr>
        <w:spacing w:line="276" w:lineRule="auto"/>
        <w:rPr>
          <w:rFonts w:ascii="Century Gothic" w:hAnsi="Century Gothic"/>
          <w:sz w:val="22"/>
          <w:szCs w:val="22"/>
        </w:rPr>
      </w:pPr>
      <w:r>
        <w:rPr>
          <w:rFonts w:ascii="Century Gothic" w:hAnsi="Century Gothic"/>
          <w:sz w:val="22"/>
          <w:szCs w:val="22"/>
        </w:rPr>
        <w:t>An LEA should consult before it makes a final decision on significant and substantive issues related to the cont</w:t>
      </w:r>
      <w:r w:rsidR="007010AA">
        <w:rPr>
          <w:rFonts w:ascii="Century Gothic" w:hAnsi="Century Gothic"/>
          <w:sz w:val="22"/>
          <w:szCs w:val="22"/>
        </w:rPr>
        <w:t xml:space="preserve">ent of the plans. </w:t>
      </w:r>
    </w:p>
    <w:p w14:paraId="17E59EBC" w14:textId="77777777" w:rsidR="006E0BBB" w:rsidRDefault="007010AA" w:rsidP="007010AA">
      <w:pPr>
        <w:numPr>
          <w:ilvl w:val="0"/>
          <w:numId w:val="13"/>
        </w:numPr>
        <w:spacing w:line="276" w:lineRule="auto"/>
        <w:rPr>
          <w:rFonts w:ascii="Century Gothic" w:hAnsi="Century Gothic"/>
          <w:sz w:val="22"/>
          <w:szCs w:val="22"/>
        </w:rPr>
      </w:pPr>
      <w:r>
        <w:rPr>
          <w:rFonts w:ascii="Century Gothic" w:hAnsi="Century Gothic"/>
          <w:sz w:val="22"/>
          <w:szCs w:val="22"/>
        </w:rPr>
        <w:t>An</w:t>
      </w:r>
      <w:r w:rsidR="00F9767B">
        <w:rPr>
          <w:rFonts w:ascii="Century Gothic" w:hAnsi="Century Gothic"/>
          <w:sz w:val="22"/>
          <w:szCs w:val="22"/>
        </w:rPr>
        <w:t xml:space="preserve"> LEA should consider</w:t>
      </w:r>
      <w:r w:rsidR="006D5A43">
        <w:rPr>
          <w:rFonts w:ascii="Century Gothic" w:hAnsi="Century Gothic"/>
          <w:sz w:val="22"/>
          <w:szCs w:val="22"/>
        </w:rPr>
        <w:t xml:space="preserve"> providing written responses to tribal input received during </w:t>
      </w:r>
      <w:r w:rsidR="00C9361C">
        <w:rPr>
          <w:rFonts w:ascii="Century Gothic" w:hAnsi="Century Gothic"/>
          <w:sz w:val="22"/>
          <w:szCs w:val="22"/>
        </w:rPr>
        <w:t>consultation</w:t>
      </w:r>
      <w:r w:rsidR="006D5A43">
        <w:rPr>
          <w:rFonts w:ascii="Century Gothic" w:hAnsi="Century Gothic"/>
          <w:sz w:val="22"/>
          <w:szCs w:val="22"/>
        </w:rPr>
        <w:t xml:space="preserve"> to explain how input was considered. </w:t>
      </w:r>
    </w:p>
    <w:p w14:paraId="5F07416D" w14:textId="77777777" w:rsidR="00B049A3" w:rsidRPr="00D9656B" w:rsidRDefault="0010629B" w:rsidP="00B049A3">
      <w:pPr>
        <w:spacing w:line="276" w:lineRule="auto"/>
        <w:rPr>
          <w:rFonts w:ascii="Century Gothic" w:hAnsi="Century Gothic"/>
          <w:color w:val="943634"/>
          <w:sz w:val="24"/>
          <w:szCs w:val="24"/>
        </w:rPr>
      </w:pPr>
      <w:r>
        <w:rPr>
          <w:rFonts w:ascii="Century Gothic" w:hAnsi="Century Gothic"/>
          <w:color w:val="943634"/>
          <w:sz w:val="24"/>
          <w:szCs w:val="24"/>
        </w:rPr>
        <w:br w:type="page"/>
      </w:r>
      <w:r w:rsidR="00B049A3" w:rsidRPr="00D9656B">
        <w:rPr>
          <w:rFonts w:ascii="Century Gothic" w:hAnsi="Century Gothic"/>
          <w:color w:val="943634"/>
          <w:sz w:val="24"/>
          <w:szCs w:val="24"/>
        </w:rPr>
        <w:lastRenderedPageBreak/>
        <w:t>Affected LEAs</w:t>
      </w:r>
    </w:p>
    <w:p w14:paraId="3465D61A" w14:textId="77777777" w:rsidR="00B049A3" w:rsidRDefault="00B049A3" w:rsidP="00B049A3">
      <w:pPr>
        <w:spacing w:line="276" w:lineRule="auto"/>
        <w:rPr>
          <w:rFonts w:ascii="Century Gothic" w:hAnsi="Century Gothic"/>
          <w:sz w:val="22"/>
          <w:szCs w:val="22"/>
        </w:rPr>
      </w:pPr>
      <w:r>
        <w:rPr>
          <w:rFonts w:ascii="Century Gothic" w:hAnsi="Century Gothic"/>
          <w:sz w:val="22"/>
          <w:szCs w:val="22"/>
        </w:rPr>
        <w:t xml:space="preserve">An affected LEA under section 8538 is one that </w:t>
      </w:r>
      <w:r w:rsidRPr="002524AE">
        <w:rPr>
          <w:rFonts w:ascii="Century Gothic" w:hAnsi="Century Gothic"/>
          <w:i/>
          <w:sz w:val="22"/>
          <w:szCs w:val="22"/>
        </w:rPr>
        <w:t>either</w:t>
      </w:r>
      <w:r>
        <w:rPr>
          <w:rFonts w:ascii="Century Gothic" w:hAnsi="Century Gothic"/>
          <w:sz w:val="22"/>
          <w:szCs w:val="22"/>
        </w:rPr>
        <w:t xml:space="preserve">: </w:t>
      </w:r>
    </w:p>
    <w:p w14:paraId="41D385AD" w14:textId="77777777" w:rsidR="00B049A3" w:rsidRDefault="00B049A3" w:rsidP="00B049A3">
      <w:pPr>
        <w:numPr>
          <w:ilvl w:val="0"/>
          <w:numId w:val="10"/>
        </w:numPr>
        <w:spacing w:line="276" w:lineRule="auto"/>
        <w:rPr>
          <w:rFonts w:ascii="Century Gothic" w:hAnsi="Century Gothic"/>
          <w:sz w:val="22"/>
          <w:szCs w:val="22"/>
        </w:rPr>
      </w:pPr>
      <w:r>
        <w:rPr>
          <w:rFonts w:ascii="Century Gothic" w:hAnsi="Century Gothic"/>
          <w:sz w:val="22"/>
          <w:szCs w:val="22"/>
        </w:rPr>
        <w:t xml:space="preserve">Has 50 percent or more of its student enrollment made up of American Indian (AI)/Alaskan Native (AN) students; </w:t>
      </w:r>
      <w:r w:rsidRPr="002524AE">
        <w:rPr>
          <w:rFonts w:ascii="Century Gothic" w:hAnsi="Century Gothic"/>
          <w:b/>
          <w:i/>
          <w:sz w:val="22"/>
          <w:szCs w:val="22"/>
        </w:rPr>
        <w:t>or</w:t>
      </w:r>
    </w:p>
    <w:p w14:paraId="6ABC1CB4" w14:textId="77777777" w:rsidR="00B049A3" w:rsidRPr="00A75EAB" w:rsidRDefault="00A75EAB" w:rsidP="00B049A3">
      <w:pPr>
        <w:numPr>
          <w:ilvl w:val="0"/>
          <w:numId w:val="10"/>
        </w:numPr>
        <w:spacing w:line="276" w:lineRule="auto"/>
        <w:rPr>
          <w:rFonts w:ascii="Century Gothic" w:hAnsi="Century Gothic"/>
          <w:sz w:val="22"/>
          <w:szCs w:val="22"/>
        </w:rPr>
      </w:pPr>
      <w:r>
        <w:rPr>
          <w:rFonts w:ascii="Century Gothic" w:hAnsi="Century Gothic"/>
          <w:sz w:val="22"/>
          <w:szCs w:val="22"/>
        </w:rPr>
        <w:t xml:space="preserve">Received an Indian Education Formula grant, from the US Department of Education, under Title VII in the previous fiscal year that exceeded $40,000; </w:t>
      </w:r>
      <w:r w:rsidRPr="00A75EAB">
        <w:rPr>
          <w:rFonts w:ascii="Century Gothic" w:hAnsi="Century Gothic"/>
          <w:b/>
          <w:sz w:val="22"/>
          <w:szCs w:val="22"/>
        </w:rPr>
        <w:t>and</w:t>
      </w:r>
    </w:p>
    <w:p w14:paraId="4DA623F2" w14:textId="77777777" w:rsidR="00A75EAB" w:rsidRDefault="00A75EAB" w:rsidP="001918DC">
      <w:pPr>
        <w:spacing w:line="276" w:lineRule="auto"/>
        <w:ind w:left="720"/>
        <w:rPr>
          <w:rFonts w:ascii="Century Gothic" w:hAnsi="Century Gothic"/>
          <w:sz w:val="22"/>
          <w:szCs w:val="22"/>
        </w:rPr>
      </w:pPr>
      <w:r>
        <w:rPr>
          <w:rFonts w:ascii="Century Gothic" w:hAnsi="Century Gothic"/>
          <w:sz w:val="22"/>
          <w:szCs w:val="22"/>
        </w:rPr>
        <w:t>Include a tribe located in the area served by the LEA.</w:t>
      </w:r>
    </w:p>
    <w:p w14:paraId="79BDCCBC" w14:textId="77777777" w:rsidR="00A75EAB" w:rsidRDefault="00A75EAB" w:rsidP="00DB37BF">
      <w:pPr>
        <w:spacing w:line="276" w:lineRule="auto"/>
        <w:rPr>
          <w:rFonts w:ascii="Century Gothic" w:hAnsi="Century Gothic"/>
          <w:sz w:val="22"/>
          <w:szCs w:val="22"/>
        </w:rPr>
      </w:pPr>
    </w:p>
    <w:p w14:paraId="01642FA1" w14:textId="77777777" w:rsidR="00DB37BF" w:rsidRDefault="00DB37BF" w:rsidP="00DB37BF">
      <w:pPr>
        <w:spacing w:line="276" w:lineRule="auto"/>
        <w:rPr>
          <w:rFonts w:ascii="Century Gothic" w:hAnsi="Century Gothic"/>
          <w:sz w:val="22"/>
          <w:szCs w:val="22"/>
        </w:rPr>
      </w:pPr>
      <w:r>
        <w:rPr>
          <w:rFonts w:ascii="Century Gothic" w:hAnsi="Century Gothic"/>
          <w:sz w:val="22"/>
          <w:szCs w:val="22"/>
        </w:rPr>
        <w:t xml:space="preserve">The location of the tribe and the area that the LEA serves will determine who the LEA must consult with, not the representation of the students. </w:t>
      </w:r>
    </w:p>
    <w:p w14:paraId="7B83D32E" w14:textId="77777777" w:rsidR="00DB37BF" w:rsidRPr="00037795" w:rsidRDefault="00C7585C" w:rsidP="00DB37BF">
      <w:pPr>
        <w:numPr>
          <w:ilvl w:val="0"/>
          <w:numId w:val="12"/>
        </w:numPr>
        <w:spacing w:line="276" w:lineRule="auto"/>
        <w:rPr>
          <w:rFonts w:ascii="Century Gothic" w:hAnsi="Century Gothic"/>
          <w:sz w:val="22"/>
          <w:szCs w:val="22"/>
        </w:rPr>
      </w:pPr>
      <w:r>
        <w:rPr>
          <w:rFonts w:ascii="Century Gothic" w:hAnsi="Century Gothic"/>
          <w:sz w:val="22"/>
          <w:szCs w:val="22"/>
        </w:rPr>
        <w:t xml:space="preserve">If there is an Indian reservation </w:t>
      </w:r>
      <w:r w:rsidR="00DB37BF">
        <w:rPr>
          <w:rFonts w:ascii="Century Gothic" w:hAnsi="Century Gothic"/>
          <w:sz w:val="22"/>
          <w:szCs w:val="22"/>
        </w:rPr>
        <w:t xml:space="preserve">located in the jurisdiction </w:t>
      </w:r>
      <w:r w:rsidR="00B049A3">
        <w:rPr>
          <w:rFonts w:ascii="Century Gothic" w:hAnsi="Century Gothic"/>
          <w:sz w:val="22"/>
          <w:szCs w:val="22"/>
        </w:rPr>
        <w:t xml:space="preserve">or bordering the jurisdiction of </w:t>
      </w:r>
      <w:r w:rsidR="00DB37BF">
        <w:rPr>
          <w:rFonts w:ascii="Century Gothic" w:hAnsi="Century Gothic"/>
          <w:sz w:val="22"/>
          <w:szCs w:val="22"/>
        </w:rPr>
        <w:t xml:space="preserve">the affected LEA, the LEA must consult with that tribe, or with a tribal organization approved by the tribe. </w:t>
      </w:r>
    </w:p>
    <w:p w14:paraId="0B49858D" w14:textId="77777777" w:rsidR="00B049A3" w:rsidRDefault="00B049A3" w:rsidP="00DB37BF">
      <w:pPr>
        <w:spacing w:line="276" w:lineRule="auto"/>
        <w:rPr>
          <w:rFonts w:ascii="Century Gothic" w:hAnsi="Century Gothic"/>
          <w:sz w:val="22"/>
          <w:szCs w:val="22"/>
        </w:rPr>
      </w:pPr>
    </w:p>
    <w:p w14:paraId="1E951837" w14:textId="6EB7BC8A" w:rsidR="00DB37BF" w:rsidRDefault="00DB37BF" w:rsidP="00DB37BF">
      <w:pPr>
        <w:spacing w:line="276" w:lineRule="auto"/>
        <w:rPr>
          <w:rFonts w:ascii="Century Gothic" w:hAnsi="Century Gothic"/>
          <w:sz w:val="22"/>
          <w:szCs w:val="22"/>
        </w:rPr>
      </w:pPr>
      <w:r>
        <w:rPr>
          <w:rFonts w:ascii="Century Gothic" w:hAnsi="Century Gothic"/>
          <w:sz w:val="22"/>
          <w:szCs w:val="22"/>
        </w:rPr>
        <w:t xml:space="preserve">To find tribal </w:t>
      </w:r>
      <w:r w:rsidR="00603A3F">
        <w:rPr>
          <w:rFonts w:ascii="Century Gothic" w:hAnsi="Century Gothic"/>
          <w:sz w:val="22"/>
          <w:szCs w:val="22"/>
        </w:rPr>
        <w:t>contacts and information in South Dakota</w:t>
      </w:r>
      <w:r>
        <w:rPr>
          <w:rFonts w:ascii="Century Gothic" w:hAnsi="Century Gothic"/>
          <w:sz w:val="22"/>
          <w:szCs w:val="22"/>
        </w:rPr>
        <w:t xml:space="preserve">, see the list at the National Congress of American Indians (NCAI) website: </w:t>
      </w:r>
      <w:hyperlink r:id="rId8" w:history="1">
        <w:r w:rsidRPr="007752DB">
          <w:rPr>
            <w:rStyle w:val="Hyperlink"/>
            <w:rFonts w:ascii="Century Gothic" w:hAnsi="Century Gothic"/>
            <w:sz w:val="22"/>
            <w:szCs w:val="22"/>
          </w:rPr>
          <w:t>http://www.ncai.org/tribal-directory</w:t>
        </w:r>
      </w:hyperlink>
      <w:r>
        <w:rPr>
          <w:rFonts w:ascii="Century Gothic" w:hAnsi="Century Gothic"/>
          <w:sz w:val="22"/>
          <w:szCs w:val="22"/>
        </w:rPr>
        <w:t xml:space="preserve"> or see Appendix 1. </w:t>
      </w:r>
    </w:p>
    <w:p w14:paraId="58CEACFA" w14:textId="77777777" w:rsidR="00F92EE3" w:rsidRDefault="00F92EE3" w:rsidP="00F92EE3">
      <w:pPr>
        <w:spacing w:line="276" w:lineRule="auto"/>
        <w:rPr>
          <w:rFonts w:ascii="Century Gothic" w:hAnsi="Century Gothic"/>
          <w:sz w:val="22"/>
          <w:szCs w:val="22"/>
        </w:rPr>
      </w:pPr>
    </w:p>
    <w:p w14:paraId="0BCED91A" w14:textId="77777777" w:rsidR="00F92EE3" w:rsidRPr="00D9656B" w:rsidRDefault="00F92EE3" w:rsidP="00F92EE3">
      <w:pPr>
        <w:spacing w:line="276" w:lineRule="auto"/>
        <w:rPr>
          <w:rFonts w:ascii="Century Gothic" w:hAnsi="Century Gothic"/>
          <w:color w:val="943634"/>
          <w:sz w:val="24"/>
          <w:szCs w:val="24"/>
        </w:rPr>
      </w:pPr>
      <w:r w:rsidRPr="00D9656B">
        <w:rPr>
          <w:rFonts w:ascii="Century Gothic" w:hAnsi="Century Gothic"/>
          <w:color w:val="943634"/>
          <w:sz w:val="24"/>
          <w:szCs w:val="24"/>
        </w:rPr>
        <w:t>Covered Programs</w:t>
      </w:r>
    </w:p>
    <w:p w14:paraId="196B6B9A" w14:textId="77777777" w:rsidR="00F92EE3" w:rsidRDefault="00F92EE3" w:rsidP="00F92EE3">
      <w:pPr>
        <w:spacing w:line="276" w:lineRule="auto"/>
        <w:rPr>
          <w:rFonts w:ascii="Century Gothic" w:hAnsi="Century Gothic"/>
          <w:sz w:val="22"/>
          <w:szCs w:val="22"/>
        </w:rPr>
      </w:pPr>
      <w:r>
        <w:rPr>
          <w:rFonts w:ascii="Century Gothic" w:hAnsi="Century Gothic"/>
          <w:sz w:val="22"/>
          <w:szCs w:val="22"/>
        </w:rPr>
        <w:t xml:space="preserve">Affected </w:t>
      </w:r>
      <w:r w:rsidR="00021712">
        <w:rPr>
          <w:rFonts w:ascii="Century Gothic" w:hAnsi="Century Gothic"/>
          <w:sz w:val="22"/>
          <w:szCs w:val="22"/>
        </w:rPr>
        <w:t>LEAs</w:t>
      </w:r>
      <w:r>
        <w:rPr>
          <w:rFonts w:ascii="Century Gothic" w:hAnsi="Century Gothic"/>
          <w:sz w:val="22"/>
          <w:szCs w:val="22"/>
        </w:rPr>
        <w:t xml:space="preserve"> are required by ESSA to consult with tribes on plans or applications for programs covered under the following:</w:t>
      </w:r>
    </w:p>
    <w:p w14:paraId="490BAC6A" w14:textId="77777777" w:rsidR="00F92EE3" w:rsidRDefault="00F92EE3" w:rsidP="00F92EE3">
      <w:pPr>
        <w:numPr>
          <w:ilvl w:val="0"/>
          <w:numId w:val="11"/>
        </w:numPr>
        <w:spacing w:line="276" w:lineRule="auto"/>
        <w:rPr>
          <w:rFonts w:ascii="Century Gothic" w:hAnsi="Century Gothic"/>
          <w:sz w:val="22"/>
          <w:szCs w:val="22"/>
        </w:rPr>
      </w:pPr>
      <w:r>
        <w:rPr>
          <w:rFonts w:ascii="Century Gothic" w:hAnsi="Century Gothic"/>
          <w:sz w:val="22"/>
          <w:szCs w:val="22"/>
        </w:rPr>
        <w:t>Title I, Part A (Improving Basic Programs Operated by State and Local Education Agencies)</w:t>
      </w:r>
    </w:p>
    <w:p w14:paraId="5FE2448F" w14:textId="77777777" w:rsidR="00F92EE3" w:rsidRDefault="00F92EE3" w:rsidP="00F92EE3">
      <w:pPr>
        <w:numPr>
          <w:ilvl w:val="0"/>
          <w:numId w:val="11"/>
        </w:numPr>
        <w:spacing w:line="276" w:lineRule="auto"/>
        <w:rPr>
          <w:rFonts w:ascii="Century Gothic" w:hAnsi="Century Gothic"/>
          <w:sz w:val="22"/>
          <w:szCs w:val="22"/>
        </w:rPr>
      </w:pPr>
      <w:r>
        <w:rPr>
          <w:rFonts w:ascii="Century Gothic" w:hAnsi="Century Gothic"/>
          <w:sz w:val="22"/>
          <w:szCs w:val="22"/>
        </w:rPr>
        <w:t>Title I, Part C (Education of Migratory Children)</w:t>
      </w:r>
    </w:p>
    <w:p w14:paraId="066D0AED" w14:textId="77777777" w:rsidR="00F92EE3" w:rsidRDefault="00F92EE3" w:rsidP="00F92EE3">
      <w:pPr>
        <w:numPr>
          <w:ilvl w:val="0"/>
          <w:numId w:val="11"/>
        </w:numPr>
        <w:spacing w:line="276" w:lineRule="auto"/>
        <w:rPr>
          <w:rFonts w:ascii="Century Gothic" w:hAnsi="Century Gothic"/>
          <w:sz w:val="22"/>
          <w:szCs w:val="22"/>
        </w:rPr>
      </w:pPr>
      <w:r>
        <w:rPr>
          <w:rFonts w:ascii="Century Gothic" w:hAnsi="Century Gothic"/>
          <w:sz w:val="22"/>
          <w:szCs w:val="22"/>
        </w:rPr>
        <w:t>Title I, Part D (Prevention and Intervention Programs for Children and Youth Who Are Neglected, Delinquent, or At-Risk)</w:t>
      </w:r>
    </w:p>
    <w:p w14:paraId="2048EBEF" w14:textId="77777777" w:rsidR="00F92EE3" w:rsidRDefault="00F92EE3" w:rsidP="00F92EE3">
      <w:pPr>
        <w:numPr>
          <w:ilvl w:val="0"/>
          <w:numId w:val="11"/>
        </w:numPr>
        <w:spacing w:line="276" w:lineRule="auto"/>
        <w:rPr>
          <w:rFonts w:ascii="Century Gothic" w:hAnsi="Century Gothic"/>
          <w:sz w:val="22"/>
          <w:szCs w:val="22"/>
        </w:rPr>
      </w:pPr>
      <w:r>
        <w:rPr>
          <w:rFonts w:ascii="Century Gothic" w:hAnsi="Century Gothic"/>
          <w:sz w:val="22"/>
          <w:szCs w:val="22"/>
        </w:rPr>
        <w:t>Title II, Part A (Supporting Effective Instruction)</w:t>
      </w:r>
    </w:p>
    <w:p w14:paraId="288FEE64" w14:textId="77777777" w:rsidR="00F92EE3" w:rsidRDefault="00F92EE3" w:rsidP="00F92EE3">
      <w:pPr>
        <w:numPr>
          <w:ilvl w:val="0"/>
          <w:numId w:val="11"/>
        </w:numPr>
        <w:spacing w:line="276" w:lineRule="auto"/>
        <w:rPr>
          <w:rFonts w:ascii="Century Gothic" w:hAnsi="Century Gothic"/>
          <w:sz w:val="22"/>
          <w:szCs w:val="22"/>
        </w:rPr>
      </w:pPr>
      <w:r>
        <w:rPr>
          <w:rFonts w:ascii="Century Gothic" w:hAnsi="Century Gothic"/>
          <w:sz w:val="22"/>
          <w:szCs w:val="22"/>
        </w:rPr>
        <w:t>Title III, Part A (English Language Acquisition, Language Enhancement, and Academic Achievement Act)</w:t>
      </w:r>
    </w:p>
    <w:p w14:paraId="34B93F81" w14:textId="77777777" w:rsidR="00F92EE3" w:rsidRDefault="00F92EE3" w:rsidP="00F92EE3">
      <w:pPr>
        <w:numPr>
          <w:ilvl w:val="0"/>
          <w:numId w:val="11"/>
        </w:numPr>
        <w:spacing w:line="276" w:lineRule="auto"/>
        <w:rPr>
          <w:rFonts w:ascii="Century Gothic" w:hAnsi="Century Gothic"/>
          <w:sz w:val="22"/>
          <w:szCs w:val="22"/>
        </w:rPr>
      </w:pPr>
      <w:r>
        <w:rPr>
          <w:rFonts w:ascii="Century Gothic" w:hAnsi="Century Gothic"/>
          <w:sz w:val="22"/>
          <w:szCs w:val="22"/>
        </w:rPr>
        <w:t>Title IV, Part A (Student Support and Academic Enrichment Grants)</w:t>
      </w:r>
    </w:p>
    <w:p w14:paraId="41C61526" w14:textId="77777777" w:rsidR="00F92EE3" w:rsidRDefault="00F92EE3" w:rsidP="00F92EE3">
      <w:pPr>
        <w:numPr>
          <w:ilvl w:val="0"/>
          <w:numId w:val="11"/>
        </w:numPr>
        <w:spacing w:line="276" w:lineRule="auto"/>
        <w:rPr>
          <w:rFonts w:ascii="Century Gothic" w:hAnsi="Century Gothic"/>
          <w:sz w:val="22"/>
          <w:szCs w:val="22"/>
        </w:rPr>
      </w:pPr>
      <w:r>
        <w:rPr>
          <w:rFonts w:ascii="Century Gothic" w:hAnsi="Century Gothic"/>
          <w:sz w:val="22"/>
          <w:szCs w:val="22"/>
        </w:rPr>
        <w:t>Title IV, Part B (21</w:t>
      </w:r>
      <w:r w:rsidRPr="00F92EE3">
        <w:rPr>
          <w:rFonts w:ascii="Century Gothic" w:hAnsi="Century Gothic"/>
          <w:sz w:val="22"/>
          <w:szCs w:val="22"/>
          <w:vertAlign w:val="superscript"/>
        </w:rPr>
        <w:t>st</w:t>
      </w:r>
      <w:r>
        <w:rPr>
          <w:rFonts w:ascii="Century Gothic" w:hAnsi="Century Gothic"/>
          <w:sz w:val="22"/>
          <w:szCs w:val="22"/>
        </w:rPr>
        <w:t xml:space="preserve"> Century Community Learning Centers)</w:t>
      </w:r>
    </w:p>
    <w:p w14:paraId="6726321D" w14:textId="77777777" w:rsidR="00F92EE3" w:rsidRDefault="00F92EE3" w:rsidP="00F92EE3">
      <w:pPr>
        <w:numPr>
          <w:ilvl w:val="0"/>
          <w:numId w:val="11"/>
        </w:numPr>
        <w:spacing w:line="276" w:lineRule="auto"/>
        <w:rPr>
          <w:rFonts w:ascii="Century Gothic" w:hAnsi="Century Gothic"/>
          <w:sz w:val="22"/>
          <w:szCs w:val="22"/>
        </w:rPr>
      </w:pPr>
      <w:r>
        <w:rPr>
          <w:rFonts w:ascii="Century Gothic" w:hAnsi="Century Gothic"/>
          <w:sz w:val="22"/>
          <w:szCs w:val="22"/>
        </w:rPr>
        <w:t>Title V, Part B, Subpart 2 (Rural and Low-Income School Programs)</w:t>
      </w:r>
    </w:p>
    <w:p w14:paraId="3F5D5E2C" w14:textId="77777777" w:rsidR="004F63AC" w:rsidRDefault="00F92EE3" w:rsidP="00D865F8">
      <w:pPr>
        <w:numPr>
          <w:ilvl w:val="0"/>
          <w:numId w:val="11"/>
        </w:numPr>
        <w:spacing w:line="276" w:lineRule="auto"/>
        <w:rPr>
          <w:rFonts w:ascii="Century Gothic" w:hAnsi="Century Gothic"/>
          <w:sz w:val="22"/>
          <w:szCs w:val="22"/>
        </w:rPr>
      </w:pPr>
      <w:r>
        <w:rPr>
          <w:rFonts w:ascii="Century Gothic" w:hAnsi="Century Gothic"/>
          <w:sz w:val="22"/>
          <w:szCs w:val="22"/>
        </w:rPr>
        <w:t>Title VI, Part A, Subpart 1 (</w:t>
      </w:r>
      <w:r w:rsidR="001D663F">
        <w:rPr>
          <w:rFonts w:ascii="Century Gothic" w:hAnsi="Century Gothic"/>
          <w:sz w:val="22"/>
          <w:szCs w:val="22"/>
        </w:rPr>
        <w:t xml:space="preserve">Federal </w:t>
      </w:r>
      <w:r>
        <w:rPr>
          <w:rFonts w:ascii="Century Gothic" w:hAnsi="Century Gothic"/>
          <w:sz w:val="22"/>
          <w:szCs w:val="22"/>
        </w:rPr>
        <w:t>Indian Education Formula Grants to Local Education Agencies)</w:t>
      </w:r>
    </w:p>
    <w:p w14:paraId="7BF29D71" w14:textId="77777777" w:rsidR="00200A40" w:rsidRPr="004A7D19" w:rsidRDefault="00200A40" w:rsidP="00D865F8">
      <w:pPr>
        <w:spacing w:line="276" w:lineRule="auto"/>
        <w:rPr>
          <w:rFonts w:ascii="Century Gothic" w:hAnsi="Century Gothic"/>
          <w:sz w:val="22"/>
          <w:szCs w:val="22"/>
        </w:rPr>
      </w:pPr>
    </w:p>
    <w:p w14:paraId="258EE1A0" w14:textId="77777777" w:rsidR="009B0537" w:rsidRPr="00D9656B" w:rsidRDefault="00021712" w:rsidP="00D865F8">
      <w:pPr>
        <w:spacing w:line="276" w:lineRule="auto"/>
        <w:rPr>
          <w:rFonts w:ascii="Century Gothic" w:hAnsi="Century Gothic"/>
          <w:color w:val="943634"/>
          <w:sz w:val="24"/>
          <w:szCs w:val="24"/>
        </w:rPr>
      </w:pPr>
      <w:r w:rsidRPr="00D9656B">
        <w:rPr>
          <w:rFonts w:ascii="Century Gothic" w:hAnsi="Century Gothic"/>
          <w:color w:val="943634"/>
          <w:sz w:val="24"/>
          <w:szCs w:val="24"/>
        </w:rPr>
        <w:t>Appropriate Officials</w:t>
      </w:r>
    </w:p>
    <w:p w14:paraId="75728E6A" w14:textId="77777777" w:rsidR="00021712" w:rsidRDefault="00021712" w:rsidP="00D865F8">
      <w:pPr>
        <w:spacing w:line="276" w:lineRule="auto"/>
        <w:rPr>
          <w:rFonts w:ascii="Century Gothic" w:hAnsi="Century Gothic"/>
          <w:sz w:val="22"/>
          <w:szCs w:val="22"/>
        </w:rPr>
      </w:pPr>
      <w:r>
        <w:rPr>
          <w:rFonts w:ascii="Century Gothic" w:hAnsi="Century Gothic"/>
          <w:sz w:val="22"/>
          <w:szCs w:val="22"/>
        </w:rPr>
        <w:t>The term “appropriate officials” means:</w:t>
      </w:r>
    </w:p>
    <w:p w14:paraId="46CE69CD" w14:textId="77777777" w:rsidR="00021712" w:rsidRDefault="00021712" w:rsidP="00021712">
      <w:pPr>
        <w:numPr>
          <w:ilvl w:val="0"/>
          <w:numId w:val="16"/>
        </w:numPr>
        <w:spacing w:line="276" w:lineRule="auto"/>
        <w:rPr>
          <w:rFonts w:ascii="Century Gothic" w:hAnsi="Century Gothic"/>
          <w:sz w:val="22"/>
          <w:szCs w:val="22"/>
        </w:rPr>
      </w:pPr>
      <w:r>
        <w:rPr>
          <w:rFonts w:ascii="Century Gothic" w:hAnsi="Century Gothic"/>
          <w:sz w:val="22"/>
          <w:szCs w:val="22"/>
        </w:rPr>
        <w:t>Tribal officials who are elected; or</w:t>
      </w:r>
    </w:p>
    <w:p w14:paraId="77BDA986" w14:textId="77777777" w:rsidR="00021712" w:rsidRDefault="00021712" w:rsidP="00021712">
      <w:pPr>
        <w:numPr>
          <w:ilvl w:val="0"/>
          <w:numId w:val="16"/>
        </w:numPr>
        <w:spacing w:line="276" w:lineRule="auto"/>
        <w:rPr>
          <w:rFonts w:ascii="Century Gothic" w:hAnsi="Century Gothic"/>
          <w:sz w:val="22"/>
          <w:szCs w:val="22"/>
        </w:rPr>
      </w:pPr>
      <w:r>
        <w:rPr>
          <w:rFonts w:ascii="Century Gothic" w:hAnsi="Century Gothic"/>
          <w:sz w:val="22"/>
          <w:szCs w:val="22"/>
        </w:rPr>
        <w:t xml:space="preserve">Appointed tribal leaders or officials designated in writing by an Indian tribe for the specific consultation purpose under Section 8538. </w:t>
      </w:r>
    </w:p>
    <w:p w14:paraId="421D6188" w14:textId="77777777" w:rsidR="00DB37BF" w:rsidRDefault="00DB37BF" w:rsidP="00021712">
      <w:pPr>
        <w:spacing w:line="276" w:lineRule="auto"/>
        <w:rPr>
          <w:rFonts w:ascii="Century Gothic" w:hAnsi="Century Gothic"/>
          <w:sz w:val="22"/>
          <w:szCs w:val="22"/>
        </w:rPr>
      </w:pPr>
    </w:p>
    <w:p w14:paraId="7C336EF3" w14:textId="77777777" w:rsidR="00021712" w:rsidRDefault="00941339" w:rsidP="00021712">
      <w:pPr>
        <w:spacing w:line="276" w:lineRule="auto"/>
        <w:rPr>
          <w:rFonts w:ascii="Century Gothic" w:hAnsi="Century Gothic"/>
          <w:sz w:val="22"/>
          <w:szCs w:val="22"/>
        </w:rPr>
      </w:pPr>
      <w:r>
        <w:rPr>
          <w:rFonts w:ascii="Century Gothic" w:hAnsi="Century Gothic"/>
          <w:sz w:val="22"/>
          <w:szCs w:val="22"/>
        </w:rPr>
        <w:t xml:space="preserve">There are many stakeholders that should be included in the tribal consultation process. Affected LEAs and their chosen representatives should begin the conversation with a tribal nation near your district. This may be the tribal education directors or tribally elected officials but should be up to </w:t>
      </w:r>
      <w:r>
        <w:rPr>
          <w:rFonts w:ascii="Century Gothic" w:hAnsi="Century Gothic"/>
          <w:sz w:val="22"/>
          <w:szCs w:val="22"/>
        </w:rPr>
        <w:lastRenderedPageBreak/>
        <w:t xml:space="preserve">the tribes to choose who represents their voices in the process of consultation. Tribal parents and local </w:t>
      </w:r>
      <w:proofErr w:type="gramStart"/>
      <w:r>
        <w:rPr>
          <w:rFonts w:ascii="Century Gothic" w:hAnsi="Century Gothic"/>
          <w:sz w:val="22"/>
          <w:szCs w:val="22"/>
        </w:rPr>
        <w:t>parent</w:t>
      </w:r>
      <w:proofErr w:type="gramEnd"/>
      <w:r>
        <w:rPr>
          <w:rFonts w:ascii="Century Gothic" w:hAnsi="Century Gothic"/>
          <w:sz w:val="22"/>
          <w:szCs w:val="22"/>
        </w:rPr>
        <w:t xml:space="preserve"> advisory committees should also be represented in the collaboration and consultation processes. </w:t>
      </w:r>
    </w:p>
    <w:p w14:paraId="5C346A98" w14:textId="77777777" w:rsidR="00941339" w:rsidRDefault="00941339" w:rsidP="00021712">
      <w:pPr>
        <w:spacing w:line="276" w:lineRule="auto"/>
        <w:rPr>
          <w:rFonts w:ascii="Century Gothic" w:hAnsi="Century Gothic"/>
          <w:sz w:val="22"/>
          <w:szCs w:val="22"/>
        </w:rPr>
      </w:pPr>
    </w:p>
    <w:p w14:paraId="61EA2F0B" w14:textId="77777777" w:rsidR="00941339" w:rsidRPr="0088141C" w:rsidRDefault="00941339" w:rsidP="00021712">
      <w:pPr>
        <w:spacing w:line="276" w:lineRule="auto"/>
        <w:rPr>
          <w:rFonts w:ascii="Century Gothic" w:hAnsi="Century Gothic"/>
          <w:color w:val="943634"/>
          <w:sz w:val="24"/>
          <w:szCs w:val="24"/>
        </w:rPr>
      </w:pPr>
      <w:r w:rsidRPr="0088141C">
        <w:rPr>
          <w:rFonts w:ascii="Century Gothic" w:hAnsi="Century Gothic"/>
          <w:color w:val="943634"/>
          <w:sz w:val="24"/>
          <w:szCs w:val="24"/>
        </w:rPr>
        <w:t>Consultation Process</w:t>
      </w:r>
    </w:p>
    <w:p w14:paraId="701BB36D" w14:textId="46E6FAB1" w:rsidR="00941339" w:rsidRDefault="00941339" w:rsidP="00021712">
      <w:pPr>
        <w:spacing w:line="276" w:lineRule="auto"/>
        <w:rPr>
          <w:rFonts w:ascii="Century Gothic" w:hAnsi="Century Gothic"/>
          <w:sz w:val="22"/>
          <w:szCs w:val="22"/>
        </w:rPr>
      </w:pPr>
      <w:r>
        <w:rPr>
          <w:rFonts w:ascii="Century Gothic" w:hAnsi="Century Gothic"/>
          <w:sz w:val="22"/>
          <w:szCs w:val="22"/>
        </w:rPr>
        <w:t xml:space="preserve">Consultation occurs </w:t>
      </w:r>
      <w:r w:rsidR="00592F3D">
        <w:rPr>
          <w:rFonts w:ascii="Century Gothic" w:hAnsi="Century Gothic"/>
          <w:sz w:val="22"/>
          <w:szCs w:val="22"/>
        </w:rPr>
        <w:t xml:space="preserve">when </w:t>
      </w:r>
      <w:r w:rsidR="00603A3F">
        <w:rPr>
          <w:rFonts w:ascii="Century Gothic" w:hAnsi="Century Gothic"/>
          <w:sz w:val="22"/>
          <w:szCs w:val="22"/>
        </w:rPr>
        <w:t xml:space="preserve">an </w:t>
      </w:r>
      <w:r w:rsidR="00592F3D">
        <w:rPr>
          <w:rFonts w:ascii="Century Gothic" w:hAnsi="Century Gothic"/>
          <w:sz w:val="22"/>
          <w:szCs w:val="22"/>
        </w:rPr>
        <w:t xml:space="preserve">affected school district </w:t>
      </w:r>
      <w:r>
        <w:rPr>
          <w:rFonts w:ascii="Century Gothic" w:hAnsi="Century Gothic"/>
          <w:sz w:val="22"/>
          <w:szCs w:val="22"/>
        </w:rPr>
        <w:t>meet</w:t>
      </w:r>
      <w:r w:rsidR="00592F3D">
        <w:rPr>
          <w:rFonts w:ascii="Century Gothic" w:hAnsi="Century Gothic"/>
          <w:sz w:val="22"/>
          <w:szCs w:val="22"/>
        </w:rPr>
        <w:t>s</w:t>
      </w:r>
      <w:r>
        <w:rPr>
          <w:rFonts w:ascii="Century Gothic" w:hAnsi="Century Gothic"/>
          <w:sz w:val="22"/>
          <w:szCs w:val="22"/>
        </w:rPr>
        <w:t xml:space="preserve"> or exchange</w:t>
      </w:r>
      <w:r w:rsidR="00592F3D">
        <w:rPr>
          <w:rFonts w:ascii="Century Gothic" w:hAnsi="Century Gothic"/>
          <w:sz w:val="22"/>
          <w:szCs w:val="22"/>
        </w:rPr>
        <w:t>s</w:t>
      </w:r>
      <w:r>
        <w:rPr>
          <w:rFonts w:ascii="Century Gothic" w:hAnsi="Century Gothic"/>
          <w:sz w:val="22"/>
          <w:szCs w:val="22"/>
        </w:rPr>
        <w:t xml:space="preserve"> written correspondence with a tribal leader (and/or their designee) to solicit a Tribe’s official input, comments, and recommendations on programs and resources affecting American Indian/Alaskan Native students. However, consultation may also be initiated by tribal leaders or their designees. </w:t>
      </w:r>
    </w:p>
    <w:p w14:paraId="71BF5528" w14:textId="77777777" w:rsidR="00941339" w:rsidRDefault="00941339" w:rsidP="00021712">
      <w:pPr>
        <w:spacing w:line="276" w:lineRule="auto"/>
        <w:rPr>
          <w:rFonts w:ascii="Century Gothic" w:hAnsi="Century Gothic"/>
          <w:sz w:val="22"/>
          <w:szCs w:val="22"/>
        </w:rPr>
      </w:pPr>
    </w:p>
    <w:p w14:paraId="5432C369" w14:textId="77777777" w:rsidR="00941339" w:rsidRDefault="00941339" w:rsidP="00021712">
      <w:pPr>
        <w:spacing w:line="276" w:lineRule="auto"/>
        <w:rPr>
          <w:rFonts w:ascii="Century Gothic" w:hAnsi="Century Gothic"/>
          <w:sz w:val="22"/>
          <w:szCs w:val="22"/>
        </w:rPr>
      </w:pPr>
      <w:r>
        <w:rPr>
          <w:rFonts w:ascii="Century Gothic" w:hAnsi="Century Gothic"/>
          <w:sz w:val="22"/>
          <w:szCs w:val="22"/>
        </w:rPr>
        <w:t>Consultation shall occur on a regular basis and may occur on an “as-needed” basis as well when the Indian tribes and/or LEAs raise issues that need to be addressed regarding the use of federal funds and programs administered by an LEA. When decisions about policy or programming are reached, communication between consultation entities is crucial.</w:t>
      </w:r>
    </w:p>
    <w:p w14:paraId="3A7F71EE" w14:textId="77777777" w:rsidR="00941339" w:rsidRDefault="00941339" w:rsidP="00021712">
      <w:pPr>
        <w:spacing w:line="276" w:lineRule="auto"/>
        <w:rPr>
          <w:rFonts w:ascii="Century Gothic" w:hAnsi="Century Gothic"/>
          <w:sz w:val="22"/>
          <w:szCs w:val="22"/>
        </w:rPr>
      </w:pPr>
    </w:p>
    <w:p w14:paraId="464288AF" w14:textId="77777777" w:rsidR="00941339" w:rsidRDefault="0076287A" w:rsidP="00021712">
      <w:pPr>
        <w:spacing w:line="276" w:lineRule="auto"/>
        <w:rPr>
          <w:rFonts w:ascii="Century Gothic" w:hAnsi="Century Gothic"/>
          <w:sz w:val="22"/>
          <w:szCs w:val="22"/>
        </w:rPr>
      </w:pPr>
      <w:r>
        <w:rPr>
          <w:rFonts w:ascii="Century Gothic" w:hAnsi="Century Gothic"/>
          <w:sz w:val="22"/>
          <w:szCs w:val="22"/>
        </w:rPr>
        <w:t xml:space="preserve">For the consultation process to be successful, all parties should be informed of dates for upcoming meetings, including both tribal consultation meetings and information or input meetings that are open to the public. Consultative parties should be provided with information on proposed programs, </w:t>
      </w:r>
      <w:proofErr w:type="gramStart"/>
      <w:r>
        <w:rPr>
          <w:rFonts w:ascii="Century Gothic" w:hAnsi="Century Gothic"/>
          <w:sz w:val="22"/>
          <w:szCs w:val="22"/>
        </w:rPr>
        <w:t>formats</w:t>
      </w:r>
      <w:proofErr w:type="gramEnd"/>
      <w:r>
        <w:rPr>
          <w:rFonts w:ascii="Century Gothic" w:hAnsi="Century Gothic"/>
          <w:sz w:val="22"/>
          <w:szCs w:val="22"/>
        </w:rPr>
        <w:t xml:space="preserve"> and submission agreements, and notified of significant changes in plans. </w:t>
      </w:r>
    </w:p>
    <w:p w14:paraId="01827785" w14:textId="77777777" w:rsidR="0076287A" w:rsidRDefault="0076287A" w:rsidP="00021712">
      <w:pPr>
        <w:spacing w:line="276" w:lineRule="auto"/>
        <w:rPr>
          <w:rFonts w:ascii="Century Gothic" w:hAnsi="Century Gothic"/>
          <w:sz w:val="22"/>
          <w:szCs w:val="22"/>
        </w:rPr>
      </w:pPr>
    </w:p>
    <w:p w14:paraId="052FE9E9" w14:textId="77777777" w:rsidR="0076287A" w:rsidRPr="00D9656B" w:rsidRDefault="0076287A" w:rsidP="0076287A">
      <w:pPr>
        <w:spacing w:line="276" w:lineRule="auto"/>
        <w:rPr>
          <w:rFonts w:ascii="Century Gothic" w:hAnsi="Century Gothic"/>
          <w:color w:val="943634"/>
          <w:sz w:val="24"/>
          <w:szCs w:val="24"/>
        </w:rPr>
      </w:pPr>
      <w:r w:rsidRPr="00D9656B">
        <w:rPr>
          <w:rFonts w:ascii="Century Gothic" w:hAnsi="Century Gothic"/>
          <w:color w:val="943634"/>
          <w:sz w:val="24"/>
          <w:szCs w:val="24"/>
        </w:rPr>
        <w:t>As part of meaningful consultation, tribes should be provided with, or should be able to receive on request:</w:t>
      </w:r>
    </w:p>
    <w:p w14:paraId="1A2D32CA" w14:textId="77777777" w:rsidR="0076287A" w:rsidRPr="000B29CD" w:rsidRDefault="0076287A" w:rsidP="0076287A">
      <w:pPr>
        <w:numPr>
          <w:ilvl w:val="0"/>
          <w:numId w:val="14"/>
        </w:numPr>
        <w:spacing w:line="276" w:lineRule="auto"/>
        <w:rPr>
          <w:rFonts w:ascii="Century Gothic" w:hAnsi="Century Gothic"/>
          <w:sz w:val="22"/>
          <w:szCs w:val="22"/>
        </w:rPr>
      </w:pPr>
      <w:r w:rsidRPr="000B29CD">
        <w:rPr>
          <w:rFonts w:ascii="Century Gothic" w:hAnsi="Century Gothic"/>
          <w:sz w:val="22"/>
          <w:szCs w:val="22"/>
        </w:rPr>
        <w:t>Dates for upcoming meetings, including tribal consultation meetings and information or input meetings that are open to the public.</w:t>
      </w:r>
    </w:p>
    <w:p w14:paraId="5302359F" w14:textId="77777777" w:rsidR="0076287A" w:rsidRPr="000B29CD" w:rsidRDefault="0076287A" w:rsidP="0076287A">
      <w:pPr>
        <w:numPr>
          <w:ilvl w:val="0"/>
          <w:numId w:val="14"/>
        </w:numPr>
        <w:spacing w:line="276" w:lineRule="auto"/>
        <w:rPr>
          <w:rFonts w:ascii="Century Gothic" w:hAnsi="Century Gothic"/>
          <w:sz w:val="22"/>
          <w:szCs w:val="22"/>
        </w:rPr>
      </w:pPr>
      <w:r w:rsidRPr="000B29CD">
        <w:rPr>
          <w:rFonts w:ascii="Century Gothic" w:hAnsi="Century Gothic"/>
          <w:sz w:val="22"/>
          <w:szCs w:val="22"/>
        </w:rPr>
        <w:t>Deadlines for plan development and submission.</w:t>
      </w:r>
    </w:p>
    <w:p w14:paraId="16D00537" w14:textId="77777777" w:rsidR="0076287A" w:rsidRPr="000B29CD" w:rsidRDefault="0076287A" w:rsidP="0076287A">
      <w:pPr>
        <w:numPr>
          <w:ilvl w:val="0"/>
          <w:numId w:val="14"/>
        </w:numPr>
        <w:spacing w:line="276" w:lineRule="auto"/>
        <w:rPr>
          <w:rFonts w:ascii="Century Gothic" w:hAnsi="Century Gothic"/>
          <w:sz w:val="22"/>
          <w:szCs w:val="22"/>
        </w:rPr>
      </w:pPr>
      <w:r w:rsidRPr="000B29CD">
        <w:rPr>
          <w:rFonts w:ascii="Century Gothic" w:hAnsi="Century Gothic"/>
          <w:sz w:val="22"/>
          <w:szCs w:val="22"/>
        </w:rPr>
        <w:t>Information on proposed programs.</w:t>
      </w:r>
    </w:p>
    <w:p w14:paraId="4564BC9D" w14:textId="77777777" w:rsidR="0076287A" w:rsidRPr="000B29CD" w:rsidRDefault="0076287A" w:rsidP="0076287A">
      <w:pPr>
        <w:numPr>
          <w:ilvl w:val="0"/>
          <w:numId w:val="14"/>
        </w:numPr>
        <w:spacing w:line="276" w:lineRule="auto"/>
        <w:rPr>
          <w:rFonts w:ascii="Century Gothic" w:hAnsi="Century Gothic"/>
          <w:sz w:val="22"/>
          <w:szCs w:val="22"/>
        </w:rPr>
      </w:pPr>
      <w:r w:rsidRPr="000B29CD">
        <w:rPr>
          <w:rFonts w:ascii="Century Gothic" w:hAnsi="Century Gothic"/>
          <w:sz w:val="22"/>
          <w:szCs w:val="22"/>
        </w:rPr>
        <w:t>Formats and submission information for tribal input.</w:t>
      </w:r>
    </w:p>
    <w:p w14:paraId="44A49E43" w14:textId="77777777" w:rsidR="0076287A" w:rsidRPr="000B29CD" w:rsidRDefault="0076287A" w:rsidP="0076287A">
      <w:pPr>
        <w:numPr>
          <w:ilvl w:val="0"/>
          <w:numId w:val="14"/>
        </w:numPr>
        <w:spacing w:line="276" w:lineRule="auto"/>
        <w:rPr>
          <w:rFonts w:ascii="Century Gothic" w:hAnsi="Century Gothic"/>
          <w:sz w:val="22"/>
          <w:szCs w:val="22"/>
        </w:rPr>
      </w:pPr>
      <w:r w:rsidRPr="000B29CD">
        <w:rPr>
          <w:rFonts w:ascii="Century Gothic" w:hAnsi="Century Gothic"/>
          <w:sz w:val="22"/>
          <w:szCs w:val="22"/>
        </w:rPr>
        <w:t>Notification of significant changes in plans.</w:t>
      </w:r>
    </w:p>
    <w:p w14:paraId="7A585843" w14:textId="77777777" w:rsidR="0076287A" w:rsidRPr="001C4F45" w:rsidRDefault="00872B0E" w:rsidP="0076287A">
      <w:pPr>
        <w:numPr>
          <w:ilvl w:val="0"/>
          <w:numId w:val="14"/>
        </w:numPr>
        <w:spacing w:line="276" w:lineRule="auto"/>
        <w:rPr>
          <w:rFonts w:ascii="Century Gothic" w:hAnsi="Century Gothic"/>
          <w:sz w:val="22"/>
          <w:szCs w:val="22"/>
        </w:rPr>
      </w:pPr>
      <w:r>
        <w:rPr>
          <w:rFonts w:ascii="Century Gothic" w:hAnsi="Century Gothic"/>
          <w:sz w:val="22"/>
          <w:szCs w:val="22"/>
        </w:rPr>
        <w:t xml:space="preserve">A </w:t>
      </w:r>
      <w:r w:rsidR="0076287A" w:rsidRPr="000B29CD">
        <w:rPr>
          <w:rFonts w:ascii="Century Gothic" w:hAnsi="Century Gothic"/>
          <w:sz w:val="22"/>
          <w:szCs w:val="22"/>
        </w:rPr>
        <w:t>final copy of plans or applications.</w:t>
      </w:r>
    </w:p>
    <w:p w14:paraId="2A3F0012" w14:textId="77777777" w:rsidR="0076287A" w:rsidRPr="000B29CD" w:rsidRDefault="0076287A" w:rsidP="0076287A">
      <w:pPr>
        <w:numPr>
          <w:ilvl w:val="0"/>
          <w:numId w:val="15"/>
        </w:numPr>
        <w:spacing w:line="276" w:lineRule="auto"/>
        <w:rPr>
          <w:rFonts w:ascii="Century Gothic" w:hAnsi="Century Gothic"/>
          <w:sz w:val="22"/>
          <w:szCs w:val="22"/>
        </w:rPr>
      </w:pPr>
      <w:r w:rsidRPr="000B29CD">
        <w:rPr>
          <w:rFonts w:ascii="Century Gothic" w:hAnsi="Century Gothic"/>
          <w:sz w:val="22"/>
          <w:szCs w:val="22"/>
        </w:rPr>
        <w:t>Contact information for district personnel or members of committees.</w:t>
      </w:r>
    </w:p>
    <w:p w14:paraId="4DF28496" w14:textId="77777777" w:rsidR="0076287A" w:rsidRPr="001C4F45" w:rsidRDefault="0076287A" w:rsidP="0076287A">
      <w:pPr>
        <w:numPr>
          <w:ilvl w:val="0"/>
          <w:numId w:val="15"/>
        </w:numPr>
        <w:spacing w:line="276" w:lineRule="auto"/>
        <w:rPr>
          <w:rFonts w:ascii="Century Gothic" w:hAnsi="Century Gothic"/>
          <w:sz w:val="22"/>
          <w:szCs w:val="22"/>
        </w:rPr>
      </w:pPr>
      <w:r w:rsidRPr="000B29CD">
        <w:rPr>
          <w:rFonts w:ascii="Century Gothic" w:hAnsi="Century Gothic"/>
          <w:sz w:val="22"/>
          <w:szCs w:val="22"/>
        </w:rPr>
        <w:t xml:space="preserve">Presentations from state or local representatives about existing programs so that tribes have clarity regarding how the programs operate in the local, district or state context. </w:t>
      </w:r>
    </w:p>
    <w:p w14:paraId="6BD5445C" w14:textId="77777777" w:rsidR="0076287A" w:rsidRPr="001C4F45" w:rsidRDefault="0076287A" w:rsidP="0076287A">
      <w:pPr>
        <w:numPr>
          <w:ilvl w:val="0"/>
          <w:numId w:val="15"/>
        </w:numPr>
        <w:spacing w:line="276" w:lineRule="auto"/>
        <w:rPr>
          <w:rFonts w:ascii="Century Gothic" w:hAnsi="Century Gothic"/>
          <w:sz w:val="22"/>
          <w:szCs w:val="22"/>
        </w:rPr>
      </w:pPr>
      <w:r w:rsidRPr="000B29CD">
        <w:rPr>
          <w:rFonts w:ascii="Century Gothic" w:hAnsi="Century Gothic"/>
          <w:sz w:val="22"/>
          <w:szCs w:val="22"/>
        </w:rPr>
        <w:t>Information on the evidence on which planned activities are based.</w:t>
      </w:r>
      <w:r w:rsidRPr="001C4F45">
        <w:rPr>
          <w:rFonts w:ascii="Century Gothic" w:hAnsi="Century Gothic"/>
          <w:sz w:val="22"/>
          <w:szCs w:val="22"/>
        </w:rPr>
        <w:t xml:space="preserve"> </w:t>
      </w:r>
    </w:p>
    <w:p w14:paraId="6FAC5D67" w14:textId="77777777" w:rsidR="00941339" w:rsidRPr="00941339" w:rsidRDefault="00941339" w:rsidP="00021712">
      <w:pPr>
        <w:spacing w:line="276" w:lineRule="auto"/>
        <w:rPr>
          <w:rFonts w:ascii="Century Gothic" w:hAnsi="Century Gothic"/>
          <w:sz w:val="22"/>
          <w:szCs w:val="22"/>
        </w:rPr>
      </w:pPr>
    </w:p>
    <w:p w14:paraId="42882C7B" w14:textId="77777777" w:rsidR="00021712" w:rsidRPr="00D9656B" w:rsidRDefault="00021712" w:rsidP="00021712">
      <w:pPr>
        <w:spacing w:line="276" w:lineRule="auto"/>
        <w:rPr>
          <w:rFonts w:ascii="Century Gothic" w:hAnsi="Century Gothic"/>
          <w:color w:val="943634"/>
          <w:sz w:val="24"/>
          <w:szCs w:val="24"/>
        </w:rPr>
      </w:pPr>
      <w:r w:rsidRPr="00D9656B">
        <w:rPr>
          <w:rFonts w:ascii="Century Gothic" w:hAnsi="Century Gothic"/>
          <w:color w:val="943634"/>
          <w:sz w:val="24"/>
          <w:szCs w:val="24"/>
        </w:rPr>
        <w:t>Required Documentation</w:t>
      </w:r>
    </w:p>
    <w:p w14:paraId="7D1F5275" w14:textId="77777777" w:rsidR="001D573B" w:rsidRDefault="007A31B7" w:rsidP="00BB55EF">
      <w:pPr>
        <w:spacing w:line="276" w:lineRule="auto"/>
        <w:rPr>
          <w:rFonts w:ascii="Century Gothic" w:hAnsi="Century Gothic"/>
          <w:sz w:val="22"/>
          <w:szCs w:val="22"/>
        </w:rPr>
      </w:pPr>
      <w:r>
        <w:rPr>
          <w:rFonts w:ascii="Century Gothic" w:hAnsi="Century Gothic"/>
          <w:sz w:val="22"/>
          <w:szCs w:val="22"/>
        </w:rPr>
        <w:t>Each LEA must maintain in their records and</w:t>
      </w:r>
      <w:r w:rsidR="00BB55EF">
        <w:rPr>
          <w:rFonts w:ascii="Century Gothic" w:hAnsi="Century Gothic"/>
          <w:sz w:val="22"/>
          <w:szCs w:val="22"/>
        </w:rPr>
        <w:t>, for State-administered ESEA programs,</w:t>
      </w:r>
      <w:r>
        <w:rPr>
          <w:rFonts w:ascii="Century Gothic" w:hAnsi="Century Gothic"/>
          <w:sz w:val="22"/>
          <w:szCs w:val="22"/>
        </w:rPr>
        <w:t xml:space="preserve"> provide to the </w:t>
      </w:r>
      <w:r w:rsidR="00BB55EF">
        <w:rPr>
          <w:rFonts w:ascii="Century Gothic" w:hAnsi="Century Gothic"/>
          <w:sz w:val="22"/>
          <w:szCs w:val="22"/>
        </w:rPr>
        <w:t>State Education Agency (SEA),</w:t>
      </w:r>
      <w:r>
        <w:rPr>
          <w:rFonts w:ascii="Century Gothic" w:hAnsi="Century Gothic"/>
          <w:sz w:val="22"/>
          <w:szCs w:val="22"/>
        </w:rPr>
        <w:t xml:space="preserve"> a written affirmation signed by the appropriate officials of the participating tribes (or tribal organizations approved by the tribes) that the required consultation occurred. If tribal officials do not provide such affirmation within a reasonable </w:t>
      </w:r>
      <w:proofErr w:type="gramStart"/>
      <w:r>
        <w:rPr>
          <w:rFonts w:ascii="Century Gothic" w:hAnsi="Century Gothic"/>
          <w:sz w:val="22"/>
          <w:szCs w:val="22"/>
        </w:rPr>
        <w:t>period of time</w:t>
      </w:r>
      <w:proofErr w:type="gramEnd"/>
      <w:r>
        <w:rPr>
          <w:rFonts w:ascii="Century Gothic" w:hAnsi="Century Gothic"/>
          <w:sz w:val="22"/>
          <w:szCs w:val="22"/>
        </w:rPr>
        <w:t xml:space="preserve">, the LEA must forward to the </w:t>
      </w:r>
      <w:r w:rsidR="00BB55EF">
        <w:rPr>
          <w:rFonts w:ascii="Century Gothic" w:hAnsi="Century Gothic"/>
          <w:sz w:val="22"/>
          <w:szCs w:val="22"/>
        </w:rPr>
        <w:t>SEA</w:t>
      </w:r>
      <w:r>
        <w:rPr>
          <w:rFonts w:ascii="Century Gothic" w:hAnsi="Century Gothic"/>
          <w:sz w:val="22"/>
          <w:szCs w:val="22"/>
        </w:rPr>
        <w:t xml:space="preserve"> documentation that consultation has taken place</w:t>
      </w:r>
      <w:r w:rsidR="00BB55EF">
        <w:rPr>
          <w:rFonts w:ascii="Century Gothic" w:hAnsi="Century Gothic"/>
          <w:sz w:val="22"/>
          <w:szCs w:val="22"/>
        </w:rPr>
        <w:t xml:space="preserve"> (US Dept. of Education)</w:t>
      </w:r>
      <w:r>
        <w:rPr>
          <w:rFonts w:ascii="Century Gothic" w:hAnsi="Century Gothic"/>
          <w:sz w:val="22"/>
          <w:szCs w:val="22"/>
        </w:rPr>
        <w:t xml:space="preserve">. </w:t>
      </w:r>
    </w:p>
    <w:p w14:paraId="35AB424C" w14:textId="77777777" w:rsidR="001D573B" w:rsidRDefault="001D573B" w:rsidP="00BB55EF">
      <w:pPr>
        <w:spacing w:line="276" w:lineRule="auto"/>
        <w:rPr>
          <w:rFonts w:ascii="Century Gothic" w:hAnsi="Century Gothic"/>
          <w:sz w:val="22"/>
          <w:szCs w:val="22"/>
        </w:rPr>
      </w:pPr>
    </w:p>
    <w:p w14:paraId="061B37C1" w14:textId="77777777" w:rsidR="003472A7" w:rsidRPr="00603A3F" w:rsidRDefault="00872B0E" w:rsidP="003472A7">
      <w:pPr>
        <w:spacing w:line="276" w:lineRule="auto"/>
        <w:rPr>
          <w:rFonts w:ascii="Century Gothic" w:hAnsi="Century Gothic"/>
          <w:sz w:val="22"/>
          <w:szCs w:val="22"/>
        </w:rPr>
      </w:pPr>
      <w:r>
        <w:rPr>
          <w:rFonts w:ascii="Century Gothic" w:hAnsi="Century Gothic"/>
          <w:sz w:val="22"/>
          <w:szCs w:val="22"/>
        </w:rPr>
        <w:t>LEA</w:t>
      </w:r>
      <w:r w:rsidR="003472A7">
        <w:rPr>
          <w:rFonts w:ascii="Century Gothic" w:hAnsi="Century Gothic"/>
          <w:sz w:val="22"/>
          <w:szCs w:val="22"/>
        </w:rPr>
        <w:t xml:space="preserve"> </w:t>
      </w:r>
      <w:r w:rsidR="003472A7" w:rsidRPr="00872B0E">
        <w:rPr>
          <w:rFonts w:ascii="Century Gothic" w:hAnsi="Century Gothic"/>
          <w:i/>
          <w:sz w:val="22"/>
          <w:szCs w:val="22"/>
        </w:rPr>
        <w:t xml:space="preserve">Confirmation of </w:t>
      </w:r>
      <w:r w:rsidR="00DC48B6" w:rsidRPr="00872B0E">
        <w:rPr>
          <w:rFonts w:ascii="Century Gothic" w:hAnsi="Century Gothic"/>
          <w:i/>
          <w:sz w:val="22"/>
          <w:szCs w:val="22"/>
        </w:rPr>
        <w:t xml:space="preserve">Tribal </w:t>
      </w:r>
      <w:r w:rsidR="003472A7" w:rsidRPr="00872B0E">
        <w:rPr>
          <w:rFonts w:ascii="Century Gothic" w:hAnsi="Century Gothic"/>
          <w:i/>
          <w:sz w:val="22"/>
          <w:szCs w:val="22"/>
        </w:rPr>
        <w:t>Consultation</w:t>
      </w:r>
      <w:r w:rsidR="003472A7">
        <w:rPr>
          <w:rFonts w:ascii="Century Gothic" w:hAnsi="Century Gothic"/>
          <w:sz w:val="22"/>
          <w:szCs w:val="22"/>
        </w:rPr>
        <w:t xml:space="preserve"> </w:t>
      </w:r>
      <w:r w:rsidR="001953D7">
        <w:rPr>
          <w:rFonts w:ascii="Century Gothic" w:hAnsi="Century Gothic"/>
          <w:sz w:val="22"/>
          <w:szCs w:val="22"/>
        </w:rPr>
        <w:t>is</w:t>
      </w:r>
      <w:r w:rsidR="003472A7">
        <w:rPr>
          <w:rFonts w:ascii="Century Gothic" w:hAnsi="Century Gothic"/>
          <w:sz w:val="22"/>
          <w:szCs w:val="22"/>
        </w:rPr>
        <w:t xml:space="preserve"> due as an </w:t>
      </w:r>
      <w:r w:rsidR="003D2DD7">
        <w:rPr>
          <w:rFonts w:ascii="Century Gothic" w:hAnsi="Century Gothic"/>
          <w:sz w:val="22"/>
          <w:szCs w:val="22"/>
        </w:rPr>
        <w:t xml:space="preserve">annual </w:t>
      </w:r>
      <w:r w:rsidR="003472A7">
        <w:rPr>
          <w:rFonts w:ascii="Century Gothic" w:hAnsi="Century Gothic"/>
          <w:sz w:val="22"/>
          <w:szCs w:val="22"/>
        </w:rPr>
        <w:t>upload to the GMS</w:t>
      </w:r>
      <w:r w:rsidR="003D2DD7">
        <w:rPr>
          <w:rFonts w:ascii="Century Gothic" w:hAnsi="Century Gothic"/>
          <w:sz w:val="22"/>
          <w:szCs w:val="22"/>
        </w:rPr>
        <w:t xml:space="preserve"> as part of the </w:t>
      </w:r>
      <w:r w:rsidR="00D97CA5" w:rsidRPr="00603A3F">
        <w:rPr>
          <w:rFonts w:ascii="Century Gothic" w:hAnsi="Century Gothic"/>
          <w:sz w:val="22"/>
          <w:szCs w:val="22"/>
        </w:rPr>
        <w:t>Consolidated</w:t>
      </w:r>
      <w:r w:rsidR="0010629B" w:rsidRPr="00603A3F">
        <w:rPr>
          <w:rFonts w:ascii="Century Gothic" w:hAnsi="Century Gothic"/>
          <w:sz w:val="22"/>
          <w:szCs w:val="22"/>
        </w:rPr>
        <w:t xml:space="preserve"> A</w:t>
      </w:r>
      <w:r w:rsidR="003D2DD7" w:rsidRPr="00603A3F">
        <w:rPr>
          <w:rFonts w:ascii="Century Gothic" w:hAnsi="Century Gothic"/>
          <w:sz w:val="22"/>
          <w:szCs w:val="22"/>
        </w:rPr>
        <w:t xml:space="preserve">pplication </w:t>
      </w:r>
      <w:r w:rsidR="00DC48B6" w:rsidRPr="00603A3F">
        <w:rPr>
          <w:rFonts w:ascii="Century Gothic" w:hAnsi="Century Gothic"/>
          <w:sz w:val="22"/>
          <w:szCs w:val="22"/>
        </w:rPr>
        <w:t xml:space="preserve">which will be </w:t>
      </w:r>
      <w:r w:rsidR="003D2DD7" w:rsidRPr="00603A3F">
        <w:rPr>
          <w:rFonts w:ascii="Century Gothic" w:hAnsi="Century Gothic"/>
          <w:sz w:val="22"/>
          <w:szCs w:val="22"/>
        </w:rPr>
        <w:t>due on July 1</w:t>
      </w:r>
      <w:r w:rsidR="003D2DD7" w:rsidRPr="00603A3F">
        <w:rPr>
          <w:rFonts w:ascii="Century Gothic" w:hAnsi="Century Gothic"/>
          <w:sz w:val="22"/>
          <w:szCs w:val="22"/>
          <w:vertAlign w:val="superscript"/>
        </w:rPr>
        <w:t>st</w:t>
      </w:r>
      <w:r w:rsidR="003D2DD7" w:rsidRPr="00603A3F">
        <w:rPr>
          <w:rFonts w:ascii="Century Gothic" w:hAnsi="Century Gothic"/>
          <w:sz w:val="22"/>
          <w:szCs w:val="22"/>
        </w:rPr>
        <w:t xml:space="preserve"> </w:t>
      </w:r>
      <w:r w:rsidR="00FE0D0E" w:rsidRPr="00603A3F">
        <w:rPr>
          <w:rFonts w:ascii="Century Gothic" w:hAnsi="Century Gothic"/>
          <w:sz w:val="22"/>
          <w:szCs w:val="22"/>
        </w:rPr>
        <w:t>of each year</w:t>
      </w:r>
      <w:r w:rsidR="00EB4C3F" w:rsidRPr="00603A3F">
        <w:rPr>
          <w:rFonts w:ascii="Century Gothic" w:hAnsi="Century Gothic"/>
          <w:sz w:val="22"/>
          <w:szCs w:val="22"/>
        </w:rPr>
        <w:t>.</w:t>
      </w:r>
    </w:p>
    <w:p w14:paraId="5D3687EE" w14:textId="77777777" w:rsidR="001D573B" w:rsidRPr="00603A3F" w:rsidRDefault="001D573B" w:rsidP="00BB55EF">
      <w:pPr>
        <w:spacing w:line="276" w:lineRule="auto"/>
        <w:rPr>
          <w:rFonts w:ascii="Century Gothic" w:hAnsi="Century Gothic"/>
          <w:sz w:val="22"/>
          <w:szCs w:val="22"/>
        </w:rPr>
      </w:pPr>
    </w:p>
    <w:p w14:paraId="1009A4BC" w14:textId="1C5A4E4B" w:rsidR="00021712" w:rsidRPr="00B03415" w:rsidRDefault="003472A7" w:rsidP="00BB55EF">
      <w:pPr>
        <w:spacing w:line="276" w:lineRule="auto"/>
        <w:rPr>
          <w:rFonts w:ascii="Century Gothic" w:hAnsi="Century Gothic"/>
          <w:sz w:val="24"/>
          <w:szCs w:val="22"/>
        </w:rPr>
      </w:pPr>
      <w:r w:rsidRPr="00603A3F">
        <w:rPr>
          <w:rFonts w:ascii="Century Gothic" w:hAnsi="Century Gothic"/>
          <w:sz w:val="22"/>
          <w:szCs w:val="22"/>
        </w:rPr>
        <w:t>The</w:t>
      </w:r>
      <w:r w:rsidR="00BB55EF" w:rsidRPr="00603A3F">
        <w:rPr>
          <w:rFonts w:ascii="Century Gothic" w:hAnsi="Century Gothic"/>
          <w:sz w:val="22"/>
          <w:szCs w:val="22"/>
        </w:rPr>
        <w:t xml:space="preserve"> South Dakota Department of Education </w:t>
      </w:r>
      <w:r w:rsidRPr="00603A3F">
        <w:rPr>
          <w:rFonts w:ascii="Century Gothic" w:hAnsi="Century Gothic"/>
          <w:sz w:val="22"/>
          <w:szCs w:val="22"/>
        </w:rPr>
        <w:t xml:space="preserve">has </w:t>
      </w:r>
      <w:r w:rsidR="00BB55EF" w:rsidRPr="00603A3F">
        <w:rPr>
          <w:rFonts w:ascii="Century Gothic" w:hAnsi="Century Gothic"/>
          <w:sz w:val="22"/>
          <w:szCs w:val="22"/>
        </w:rPr>
        <w:t xml:space="preserve">developed </w:t>
      </w:r>
      <w:r w:rsidR="00FE0D0E" w:rsidRPr="00603A3F">
        <w:rPr>
          <w:rFonts w:ascii="Century Gothic" w:hAnsi="Century Gothic"/>
          <w:sz w:val="22"/>
          <w:szCs w:val="22"/>
        </w:rPr>
        <w:t xml:space="preserve">Guidance for ESSA Tribal Consultation and </w:t>
      </w:r>
      <w:r w:rsidR="00BB55EF" w:rsidRPr="00603A3F">
        <w:rPr>
          <w:rFonts w:ascii="Century Gothic" w:hAnsi="Century Gothic"/>
          <w:sz w:val="22"/>
          <w:szCs w:val="22"/>
        </w:rPr>
        <w:t xml:space="preserve">a form for </w:t>
      </w:r>
      <w:r w:rsidR="00FE0D0E" w:rsidRPr="00603A3F">
        <w:rPr>
          <w:rFonts w:ascii="Century Gothic" w:hAnsi="Century Gothic"/>
          <w:sz w:val="22"/>
          <w:szCs w:val="22"/>
        </w:rPr>
        <w:t xml:space="preserve">the required </w:t>
      </w:r>
      <w:r w:rsidR="00BB55EF" w:rsidRPr="00603A3F">
        <w:rPr>
          <w:rFonts w:ascii="Century Gothic" w:hAnsi="Century Gothic"/>
          <w:i/>
          <w:sz w:val="22"/>
          <w:szCs w:val="22"/>
        </w:rPr>
        <w:t>Confirmation of Tribal Consultation</w:t>
      </w:r>
      <w:r w:rsidR="00BB55EF" w:rsidRPr="00603A3F">
        <w:rPr>
          <w:rFonts w:ascii="Century Gothic" w:hAnsi="Century Gothic"/>
          <w:sz w:val="22"/>
          <w:szCs w:val="22"/>
        </w:rPr>
        <w:t xml:space="preserve">. This form </w:t>
      </w:r>
      <w:r w:rsidR="00FE0D0E" w:rsidRPr="00603A3F">
        <w:rPr>
          <w:rFonts w:ascii="Century Gothic" w:hAnsi="Century Gothic"/>
          <w:sz w:val="22"/>
          <w:szCs w:val="22"/>
        </w:rPr>
        <w:t xml:space="preserve">and the guidance </w:t>
      </w:r>
      <w:r w:rsidR="00C27529" w:rsidRPr="00603A3F">
        <w:rPr>
          <w:rFonts w:ascii="Century Gothic" w:hAnsi="Century Gothic"/>
          <w:sz w:val="22"/>
          <w:szCs w:val="22"/>
        </w:rPr>
        <w:t xml:space="preserve">document </w:t>
      </w:r>
      <w:r w:rsidR="00BB55EF" w:rsidRPr="00603A3F">
        <w:rPr>
          <w:rFonts w:ascii="Century Gothic" w:hAnsi="Century Gothic"/>
          <w:sz w:val="22"/>
          <w:szCs w:val="22"/>
        </w:rPr>
        <w:t xml:space="preserve">can be found </w:t>
      </w:r>
      <w:r w:rsidR="00DC48B6" w:rsidRPr="00603A3F">
        <w:rPr>
          <w:rFonts w:ascii="Century Gothic" w:hAnsi="Century Gothic"/>
          <w:sz w:val="22"/>
          <w:szCs w:val="22"/>
        </w:rPr>
        <w:t>at</w:t>
      </w:r>
      <w:r w:rsidR="00BB55EF" w:rsidRPr="00603A3F">
        <w:rPr>
          <w:rFonts w:ascii="Century Gothic" w:hAnsi="Century Gothic"/>
          <w:sz w:val="22"/>
          <w:szCs w:val="22"/>
        </w:rPr>
        <w:t xml:space="preserve"> </w:t>
      </w:r>
      <w:hyperlink r:id="rId9" w:history="1">
        <w:r w:rsidR="00EB4C3F" w:rsidRPr="00603A3F">
          <w:rPr>
            <w:rStyle w:val="Hyperlink"/>
            <w:rFonts w:ascii="Century Gothic" w:hAnsi="Century Gothic"/>
            <w:sz w:val="22"/>
            <w:szCs w:val="22"/>
          </w:rPr>
          <w:t>https://doe.sd.gov/title/basic.aspx</w:t>
        </w:r>
      </w:hyperlink>
      <w:r w:rsidR="00EB4C3F" w:rsidRPr="00603A3F">
        <w:rPr>
          <w:rFonts w:ascii="Century Gothic" w:hAnsi="Century Gothic"/>
          <w:sz w:val="22"/>
          <w:szCs w:val="22"/>
        </w:rPr>
        <w:t xml:space="preserve">, </w:t>
      </w:r>
      <w:r w:rsidR="00433DEF" w:rsidRPr="00603A3F">
        <w:rPr>
          <w:rFonts w:ascii="Century Gothic" w:hAnsi="Century Gothic"/>
          <w:i/>
          <w:sz w:val="22"/>
          <w:szCs w:val="22"/>
        </w:rPr>
        <w:t>under the Resources</w:t>
      </w:r>
      <w:r w:rsidR="00BB55EF" w:rsidRPr="00603A3F">
        <w:rPr>
          <w:rFonts w:ascii="Century Gothic" w:hAnsi="Century Gothic"/>
          <w:sz w:val="22"/>
          <w:szCs w:val="22"/>
        </w:rPr>
        <w:t xml:space="preserve">. See also Appendix </w:t>
      </w:r>
      <w:r w:rsidR="00603A3F" w:rsidRPr="00603A3F">
        <w:rPr>
          <w:rFonts w:ascii="Century Gothic" w:hAnsi="Century Gothic"/>
          <w:sz w:val="22"/>
          <w:szCs w:val="22"/>
        </w:rPr>
        <w:t>2</w:t>
      </w:r>
      <w:r w:rsidR="00BB55EF" w:rsidRPr="00603A3F">
        <w:rPr>
          <w:rFonts w:ascii="Century Gothic" w:hAnsi="Century Gothic"/>
          <w:sz w:val="22"/>
          <w:szCs w:val="22"/>
        </w:rPr>
        <w:t xml:space="preserve"> for a copy</w:t>
      </w:r>
      <w:r w:rsidR="00C27529" w:rsidRPr="00603A3F">
        <w:rPr>
          <w:rFonts w:ascii="Century Gothic" w:hAnsi="Century Gothic"/>
          <w:sz w:val="22"/>
          <w:szCs w:val="22"/>
        </w:rPr>
        <w:t xml:space="preserve"> of the form</w:t>
      </w:r>
      <w:r w:rsidR="00BB55EF" w:rsidRPr="00603A3F">
        <w:rPr>
          <w:rFonts w:ascii="Century Gothic" w:hAnsi="Century Gothic"/>
          <w:sz w:val="22"/>
          <w:szCs w:val="22"/>
        </w:rPr>
        <w:t xml:space="preserve">. This form must be kept at the LEA office, and uploaded to the GMS </w:t>
      </w:r>
      <w:r w:rsidR="00433DEF" w:rsidRPr="00603A3F">
        <w:rPr>
          <w:rFonts w:ascii="Century Gothic" w:hAnsi="Century Gothic"/>
          <w:sz w:val="22"/>
          <w:szCs w:val="22"/>
        </w:rPr>
        <w:t xml:space="preserve">Consolidated Application </w:t>
      </w:r>
      <w:r w:rsidRPr="00603A3F">
        <w:rPr>
          <w:rFonts w:ascii="Century Gothic" w:hAnsi="Century Gothic"/>
          <w:sz w:val="22"/>
          <w:szCs w:val="22"/>
        </w:rPr>
        <w:t xml:space="preserve">Tribal Consultation Tab. </w:t>
      </w:r>
      <w:r w:rsidR="00B03415" w:rsidRPr="00603A3F">
        <w:rPr>
          <w:rFonts w:ascii="Century Gothic" w:hAnsi="Century Gothic"/>
          <w:color w:val="000000"/>
          <w:sz w:val="22"/>
        </w:rPr>
        <w:t>If a LEA or Tribe</w:t>
      </w:r>
      <w:r w:rsidR="00B03415" w:rsidRPr="00B03415">
        <w:rPr>
          <w:rFonts w:ascii="Century Gothic" w:hAnsi="Century Gothic"/>
          <w:color w:val="000000"/>
          <w:sz w:val="22"/>
        </w:rPr>
        <w:t xml:space="preserve"> has another type of documentation to show that this consultation has occurred, it may be substituted for the supplied form.</w:t>
      </w:r>
    </w:p>
    <w:p w14:paraId="5D0169A8" w14:textId="77777777" w:rsidR="009B0537" w:rsidRPr="00B03415" w:rsidRDefault="009B0537" w:rsidP="009B0537">
      <w:pPr>
        <w:tabs>
          <w:tab w:val="left" w:pos="180"/>
          <w:tab w:val="left" w:pos="10350"/>
        </w:tabs>
        <w:spacing w:line="360" w:lineRule="auto"/>
        <w:rPr>
          <w:rFonts w:ascii="Century Gothic" w:hAnsi="Century Gothic"/>
          <w:color w:val="943634"/>
          <w:sz w:val="22"/>
        </w:rPr>
      </w:pPr>
    </w:p>
    <w:p w14:paraId="1A3F3610" w14:textId="77777777" w:rsidR="00D9656B" w:rsidRPr="00D9656B" w:rsidRDefault="00D9656B" w:rsidP="00D9656B">
      <w:pPr>
        <w:spacing w:line="276" w:lineRule="auto"/>
        <w:rPr>
          <w:rFonts w:ascii="Century Gothic" w:hAnsi="Century Gothic"/>
          <w:color w:val="943634"/>
          <w:sz w:val="24"/>
          <w:szCs w:val="24"/>
        </w:rPr>
      </w:pPr>
      <w:r>
        <w:rPr>
          <w:rFonts w:ascii="Century Gothic" w:hAnsi="Century Gothic"/>
          <w:color w:val="943634"/>
          <w:sz w:val="24"/>
          <w:szCs w:val="24"/>
        </w:rPr>
        <w:t>Combined Consultation</w:t>
      </w:r>
    </w:p>
    <w:p w14:paraId="0609CA19" w14:textId="77777777" w:rsidR="00D9656B" w:rsidRDefault="00D9656B" w:rsidP="00D9656B">
      <w:pPr>
        <w:tabs>
          <w:tab w:val="left" w:pos="180"/>
          <w:tab w:val="left" w:pos="10350"/>
        </w:tabs>
        <w:spacing w:line="276" w:lineRule="auto"/>
        <w:rPr>
          <w:rFonts w:ascii="Century Gothic" w:hAnsi="Century Gothic"/>
          <w:sz w:val="22"/>
          <w:szCs w:val="22"/>
        </w:rPr>
      </w:pPr>
      <w:r>
        <w:rPr>
          <w:rFonts w:ascii="Century Gothic" w:hAnsi="Century Gothic"/>
          <w:sz w:val="22"/>
          <w:szCs w:val="22"/>
        </w:rPr>
        <w:t xml:space="preserve">An LEA may coordinate or consolidate the required ESEA consultation with the parent activities required under the Indian Education formula grant program, the Impact Aid program, and the Johnson O’Malley program. An LEA may only do so, however, if the activity in question – i.e., the consultation – meets all the requirements of each program. </w:t>
      </w:r>
      <w:r w:rsidR="002703B7">
        <w:rPr>
          <w:rFonts w:ascii="Century Gothic" w:hAnsi="Century Gothic"/>
          <w:sz w:val="22"/>
          <w:szCs w:val="22"/>
        </w:rPr>
        <w:t xml:space="preserve">The LEA should involve the local tribe or tribes in planning the best approach that satisfies the needs of the tribe(s) and the LEA in a time-effective manner, and that meets the requirements of the various programs. </w:t>
      </w:r>
    </w:p>
    <w:p w14:paraId="409AE318" w14:textId="77777777" w:rsidR="00D7117E" w:rsidRDefault="00D7117E" w:rsidP="00D9656B">
      <w:pPr>
        <w:tabs>
          <w:tab w:val="left" w:pos="180"/>
          <w:tab w:val="left" w:pos="10350"/>
        </w:tabs>
        <w:spacing w:line="276" w:lineRule="auto"/>
        <w:rPr>
          <w:rFonts w:ascii="Century Gothic" w:hAnsi="Century Gothic"/>
          <w:sz w:val="22"/>
          <w:szCs w:val="22"/>
        </w:rPr>
      </w:pPr>
    </w:p>
    <w:p w14:paraId="74F4E1BA" w14:textId="77777777" w:rsidR="00D7117E" w:rsidRPr="00D51433" w:rsidRDefault="00BD4881" w:rsidP="00BD4881">
      <w:pPr>
        <w:tabs>
          <w:tab w:val="left" w:pos="180"/>
          <w:tab w:val="left" w:pos="10350"/>
        </w:tabs>
        <w:spacing w:line="276" w:lineRule="auto"/>
        <w:jc w:val="center"/>
        <w:rPr>
          <w:rFonts w:ascii="Century Gothic" w:hAnsi="Century Gothic"/>
          <w:sz w:val="22"/>
          <w:szCs w:val="22"/>
        </w:rPr>
      </w:pPr>
      <w:r>
        <w:rPr>
          <w:rFonts w:ascii="Century Gothic" w:eastAsia="Calibri" w:hAnsi="Century Gothic"/>
          <w:b/>
          <w:color w:val="943634"/>
          <w:sz w:val="28"/>
          <w:szCs w:val="28"/>
        </w:rPr>
        <w:br w:type="page"/>
      </w:r>
      <w:r w:rsidR="00D7117E" w:rsidRPr="004117DA">
        <w:rPr>
          <w:rFonts w:ascii="Century Gothic" w:eastAsia="Calibri" w:hAnsi="Century Gothic"/>
          <w:b/>
          <w:color w:val="943634"/>
          <w:sz w:val="28"/>
          <w:szCs w:val="28"/>
        </w:rPr>
        <w:lastRenderedPageBreak/>
        <w:t>Appendix 1</w:t>
      </w:r>
    </w:p>
    <w:p w14:paraId="71849607" w14:textId="77777777" w:rsidR="00D7117E" w:rsidRDefault="00D7117E" w:rsidP="00D7117E">
      <w:pPr>
        <w:spacing w:line="276" w:lineRule="auto"/>
        <w:jc w:val="center"/>
        <w:rPr>
          <w:rFonts w:ascii="Century Gothic" w:eastAsia="Calibri" w:hAnsi="Century Gothic"/>
          <w:b/>
          <w:color w:val="943634"/>
          <w:sz w:val="28"/>
          <w:szCs w:val="28"/>
        </w:rPr>
      </w:pPr>
    </w:p>
    <w:p w14:paraId="067C7552" w14:textId="21E6852D" w:rsidR="00D7117E" w:rsidRPr="00D7117E" w:rsidRDefault="00D7117E" w:rsidP="00D7117E">
      <w:pPr>
        <w:spacing w:after="200" w:line="276" w:lineRule="auto"/>
        <w:jc w:val="center"/>
        <w:rPr>
          <w:rFonts w:ascii="Century Gothic" w:eastAsia="Calibri" w:hAnsi="Century Gothic"/>
          <w:b/>
          <w:color w:val="943634"/>
          <w:sz w:val="28"/>
          <w:szCs w:val="28"/>
        </w:rPr>
      </w:pPr>
      <w:r w:rsidRPr="00D7117E">
        <w:rPr>
          <w:rFonts w:ascii="Century Gothic" w:eastAsia="Calibri" w:hAnsi="Century Gothic"/>
          <w:b/>
          <w:color w:val="943634"/>
          <w:sz w:val="28"/>
          <w:szCs w:val="28"/>
        </w:rPr>
        <w:t xml:space="preserve">National Congress of American Indians </w:t>
      </w:r>
      <w:r w:rsidR="0060166E">
        <w:rPr>
          <w:rFonts w:ascii="Century Gothic" w:eastAsia="Calibri" w:hAnsi="Century Gothic"/>
          <w:b/>
          <w:color w:val="943634"/>
          <w:sz w:val="28"/>
          <w:szCs w:val="28"/>
        </w:rPr>
        <w:t>2024</w:t>
      </w:r>
      <w:r w:rsidRPr="00D7117E">
        <w:rPr>
          <w:rFonts w:ascii="Century Gothic" w:eastAsia="Calibri" w:hAnsi="Century Gothic"/>
          <w:b/>
          <w:color w:val="943634"/>
          <w:sz w:val="28"/>
          <w:szCs w:val="28"/>
        </w:rPr>
        <w:t xml:space="preserve"> Tribal Directory for South Dakota</w:t>
      </w:r>
    </w:p>
    <w:p w14:paraId="6FAD781E" w14:textId="77777777" w:rsidR="00D7117E" w:rsidRDefault="00D7117E" w:rsidP="00D7117E">
      <w:pPr>
        <w:spacing w:after="200" w:line="276" w:lineRule="auto"/>
        <w:rPr>
          <w:rFonts w:ascii="Century Gothic" w:eastAsia="Calibri" w:hAnsi="Century Gothic"/>
          <w:color w:val="943634"/>
          <w:sz w:val="24"/>
          <w:szCs w:val="24"/>
          <w:lang w:val="en"/>
        </w:rPr>
      </w:pPr>
    </w:p>
    <w:p w14:paraId="6CE612FA" w14:textId="77777777" w:rsidR="00D7117E" w:rsidRPr="00D7117E" w:rsidRDefault="00D7117E" w:rsidP="00D7117E">
      <w:pPr>
        <w:spacing w:after="200" w:line="276" w:lineRule="auto"/>
        <w:rPr>
          <w:rFonts w:ascii="Century Gothic" w:eastAsia="Calibri" w:hAnsi="Century Gothic"/>
          <w:color w:val="943634"/>
          <w:sz w:val="24"/>
          <w:szCs w:val="24"/>
          <w:lang w:val="en"/>
        </w:rPr>
      </w:pPr>
      <w:r w:rsidRPr="00D7117E">
        <w:rPr>
          <w:rFonts w:ascii="Century Gothic" w:eastAsia="Calibri" w:hAnsi="Century Gothic"/>
          <w:color w:val="943634"/>
          <w:sz w:val="24"/>
          <w:szCs w:val="24"/>
          <w:lang w:val="en"/>
        </w:rPr>
        <w:t>Cheyenne River Sioux Tribe [Great Plains]</w:t>
      </w:r>
    </w:p>
    <w:p w14:paraId="5172F93B" w14:textId="3E514C35" w:rsidR="00D7117E" w:rsidRPr="00D7117E" w:rsidRDefault="00D7117E" w:rsidP="00D7117E">
      <w:pPr>
        <w:spacing w:after="200" w:line="276" w:lineRule="auto"/>
        <w:rPr>
          <w:rFonts w:ascii="Century Gothic" w:eastAsia="Calibri" w:hAnsi="Century Gothic"/>
          <w:color w:val="943634"/>
          <w:sz w:val="24"/>
          <w:szCs w:val="24"/>
          <w:lang w:val="en"/>
        </w:rPr>
      </w:pPr>
      <w:r w:rsidRPr="00D7117E">
        <w:rPr>
          <w:rFonts w:ascii="Century Gothic" w:eastAsia="Calibri" w:hAnsi="Century Gothic"/>
          <w:sz w:val="22"/>
          <w:szCs w:val="22"/>
          <w:lang w:val="en"/>
        </w:rPr>
        <w:t>Tel: (605) 964-4155</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PO Box 590</w:t>
      </w:r>
      <w:r w:rsidRPr="00D7117E">
        <w:rPr>
          <w:rFonts w:ascii="Century Gothic" w:eastAsia="Calibri" w:hAnsi="Century Gothic"/>
          <w:sz w:val="22"/>
          <w:szCs w:val="22"/>
          <w:lang w:val="en"/>
        </w:rPr>
        <w:br/>
        <w:t>Fax: (605) 964-4151</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Eagle Butte, SD</w:t>
      </w:r>
      <w:r w:rsidR="00C41159">
        <w:rPr>
          <w:rFonts w:ascii="Century Gothic" w:eastAsia="Calibri" w:hAnsi="Century Gothic"/>
          <w:sz w:val="22"/>
          <w:szCs w:val="22"/>
          <w:lang w:val="en"/>
        </w:rPr>
        <w:t xml:space="preserve"> </w:t>
      </w:r>
      <w:r w:rsidRPr="00D7117E">
        <w:rPr>
          <w:rFonts w:ascii="Century Gothic" w:eastAsia="Calibri" w:hAnsi="Century Gothic"/>
          <w:sz w:val="22"/>
          <w:szCs w:val="22"/>
          <w:lang w:val="en"/>
        </w:rPr>
        <w:t>57625-0590</w:t>
      </w:r>
      <w:r w:rsidRPr="00D7117E">
        <w:rPr>
          <w:rFonts w:ascii="Century Gothic" w:eastAsia="Calibri" w:hAnsi="Century Gothic"/>
          <w:sz w:val="22"/>
          <w:szCs w:val="22"/>
          <w:lang w:val="en"/>
        </w:rPr>
        <w:br/>
        <w:t xml:space="preserve">Recognition Status: Federal </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 xml:space="preserve">Website: </w:t>
      </w:r>
      <w:hyperlink r:id="rId10" w:history="1">
        <w:r w:rsidRPr="00D7117E">
          <w:rPr>
            <w:rFonts w:ascii="Century Gothic" w:eastAsia="Calibri" w:hAnsi="Century Gothic"/>
            <w:color w:val="0000FF"/>
            <w:sz w:val="22"/>
            <w:szCs w:val="22"/>
            <w:u w:val="single"/>
            <w:lang w:val="en"/>
          </w:rPr>
          <w:t>http://www.sioux.org</w:t>
        </w:r>
      </w:hyperlink>
    </w:p>
    <w:p w14:paraId="42D02260" w14:textId="77777777" w:rsidR="00D7117E" w:rsidRPr="00D7117E" w:rsidRDefault="00D7117E" w:rsidP="00D7117E">
      <w:pPr>
        <w:spacing w:after="200" w:line="276" w:lineRule="auto"/>
        <w:rPr>
          <w:rFonts w:ascii="Century Gothic" w:eastAsia="Calibri" w:hAnsi="Century Gothic"/>
          <w:color w:val="943634"/>
          <w:sz w:val="24"/>
          <w:szCs w:val="24"/>
          <w:lang w:val="en"/>
        </w:rPr>
      </w:pPr>
      <w:r w:rsidRPr="00D7117E">
        <w:rPr>
          <w:rFonts w:ascii="Century Gothic" w:eastAsia="Calibri" w:hAnsi="Century Gothic"/>
          <w:color w:val="943634"/>
          <w:sz w:val="24"/>
          <w:szCs w:val="24"/>
          <w:lang w:val="en"/>
        </w:rPr>
        <w:t>Crow Creek Sioux Tribe [Great Plains]</w:t>
      </w:r>
    </w:p>
    <w:p w14:paraId="45C3A3D4" w14:textId="2F37EF50" w:rsidR="00D7117E" w:rsidRPr="00D7117E" w:rsidRDefault="00D7117E" w:rsidP="00D7117E">
      <w:pPr>
        <w:spacing w:after="200" w:line="276" w:lineRule="auto"/>
        <w:rPr>
          <w:rFonts w:ascii="Century Gothic" w:eastAsia="Calibri" w:hAnsi="Century Gothic"/>
          <w:sz w:val="22"/>
          <w:szCs w:val="22"/>
          <w:lang w:val="en"/>
        </w:rPr>
      </w:pPr>
      <w:r w:rsidRPr="00D7117E">
        <w:rPr>
          <w:rFonts w:ascii="Century Gothic" w:eastAsia="Calibri" w:hAnsi="Century Gothic"/>
          <w:sz w:val="22"/>
          <w:szCs w:val="22"/>
          <w:lang w:val="en"/>
        </w:rPr>
        <w:t>Tel: (605) 245-2221</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PO Box 50</w:t>
      </w:r>
      <w:r w:rsidRPr="00D7117E">
        <w:rPr>
          <w:rFonts w:ascii="Century Gothic" w:eastAsia="Calibri" w:hAnsi="Century Gothic"/>
          <w:sz w:val="22"/>
          <w:szCs w:val="22"/>
          <w:lang w:val="en"/>
        </w:rPr>
        <w:br/>
        <w:t>Fax: (605) 245-2789</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Fort Thompson, SD</w:t>
      </w:r>
      <w:r w:rsidR="00C41159">
        <w:rPr>
          <w:rFonts w:ascii="Century Gothic" w:eastAsia="Calibri" w:hAnsi="Century Gothic"/>
          <w:sz w:val="22"/>
          <w:szCs w:val="22"/>
          <w:lang w:val="en"/>
        </w:rPr>
        <w:t xml:space="preserve"> </w:t>
      </w:r>
      <w:r w:rsidRPr="00D7117E">
        <w:rPr>
          <w:rFonts w:ascii="Century Gothic" w:eastAsia="Calibri" w:hAnsi="Century Gothic"/>
          <w:sz w:val="22"/>
          <w:szCs w:val="22"/>
          <w:lang w:val="en"/>
        </w:rPr>
        <w:t>57339-0050</w:t>
      </w:r>
      <w:r w:rsidRPr="00D7117E">
        <w:rPr>
          <w:rFonts w:ascii="Century Gothic" w:eastAsia="Calibri" w:hAnsi="Century Gothic"/>
          <w:sz w:val="22"/>
          <w:szCs w:val="22"/>
          <w:lang w:val="en"/>
        </w:rPr>
        <w:br/>
        <w:t>Recognition Status: Federal</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 xml:space="preserve">Website: </w:t>
      </w:r>
      <w:hyperlink r:id="rId11" w:history="1">
        <w:r w:rsidRPr="00D7117E">
          <w:rPr>
            <w:rFonts w:ascii="Century Gothic" w:eastAsia="Calibri" w:hAnsi="Century Gothic"/>
            <w:color w:val="0000FF"/>
            <w:sz w:val="22"/>
            <w:szCs w:val="22"/>
            <w:u w:val="single"/>
            <w:lang w:val="en"/>
          </w:rPr>
          <w:t>http://sdtribalrelations.com</w:t>
        </w:r>
      </w:hyperlink>
      <w:r w:rsidRPr="00D7117E">
        <w:rPr>
          <w:rFonts w:ascii="Century Gothic" w:eastAsia="Calibri" w:hAnsi="Century Gothic"/>
          <w:sz w:val="22"/>
          <w:szCs w:val="22"/>
          <w:lang w:val="en"/>
        </w:rPr>
        <w:t xml:space="preserve"> </w:t>
      </w:r>
    </w:p>
    <w:p w14:paraId="7D70C584" w14:textId="77777777" w:rsidR="00D7117E" w:rsidRPr="00D7117E" w:rsidRDefault="00D7117E" w:rsidP="00D7117E">
      <w:pPr>
        <w:spacing w:after="200" w:line="276" w:lineRule="auto"/>
        <w:rPr>
          <w:rFonts w:ascii="Century Gothic" w:eastAsia="Calibri" w:hAnsi="Century Gothic"/>
          <w:sz w:val="22"/>
          <w:szCs w:val="22"/>
          <w:lang w:val="en"/>
        </w:rPr>
      </w:pPr>
      <w:r w:rsidRPr="00D7117E">
        <w:rPr>
          <w:rFonts w:ascii="Century Gothic" w:eastAsia="Calibri" w:hAnsi="Century Gothic"/>
          <w:color w:val="943634"/>
          <w:sz w:val="24"/>
          <w:szCs w:val="24"/>
          <w:lang w:val="en"/>
        </w:rPr>
        <w:t>Flandreau Santee Sioux Tribe [Great Plains]</w:t>
      </w:r>
    </w:p>
    <w:p w14:paraId="6A56606C" w14:textId="0FE4A795" w:rsidR="00D7117E" w:rsidRPr="00D7117E" w:rsidRDefault="00D7117E" w:rsidP="00D7117E">
      <w:pPr>
        <w:spacing w:after="200" w:line="276" w:lineRule="auto"/>
        <w:rPr>
          <w:rFonts w:ascii="Century Gothic" w:eastAsia="Calibri" w:hAnsi="Century Gothic"/>
          <w:sz w:val="22"/>
          <w:szCs w:val="22"/>
          <w:lang w:val="en"/>
        </w:rPr>
      </w:pPr>
      <w:r w:rsidRPr="00D7117E">
        <w:rPr>
          <w:rFonts w:ascii="Century Gothic" w:eastAsia="Calibri" w:hAnsi="Century Gothic"/>
          <w:sz w:val="22"/>
          <w:szCs w:val="22"/>
          <w:lang w:val="en"/>
        </w:rPr>
        <w:t>Tel: (605) 997-3891</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PO Box 283</w:t>
      </w:r>
      <w:r w:rsidRPr="00D7117E">
        <w:rPr>
          <w:rFonts w:ascii="Century Gothic" w:eastAsia="Calibri" w:hAnsi="Century Gothic"/>
          <w:sz w:val="22"/>
          <w:szCs w:val="22"/>
          <w:lang w:val="en"/>
        </w:rPr>
        <w:br/>
        <w:t>Fax: (605) 997-3878</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Flandreau, SD</w:t>
      </w:r>
      <w:r w:rsidR="00C41159">
        <w:rPr>
          <w:rFonts w:ascii="Century Gothic" w:eastAsia="Calibri" w:hAnsi="Century Gothic"/>
          <w:sz w:val="22"/>
          <w:szCs w:val="22"/>
          <w:lang w:val="en"/>
        </w:rPr>
        <w:t xml:space="preserve"> </w:t>
      </w:r>
      <w:r w:rsidRPr="00D7117E">
        <w:rPr>
          <w:rFonts w:ascii="Century Gothic" w:eastAsia="Calibri" w:hAnsi="Century Gothic"/>
          <w:sz w:val="22"/>
          <w:szCs w:val="22"/>
          <w:lang w:val="en"/>
        </w:rPr>
        <w:t>57028-0283</w:t>
      </w:r>
      <w:r w:rsidRPr="00D7117E">
        <w:rPr>
          <w:rFonts w:ascii="Century Gothic" w:eastAsia="Calibri" w:hAnsi="Century Gothic"/>
          <w:sz w:val="22"/>
          <w:szCs w:val="22"/>
          <w:lang w:val="en"/>
        </w:rPr>
        <w:br/>
        <w:t xml:space="preserve">Recognition Status: Federal </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 xml:space="preserve">Website: </w:t>
      </w:r>
      <w:hyperlink r:id="rId12" w:history="1">
        <w:r w:rsidRPr="00D7117E">
          <w:rPr>
            <w:rFonts w:ascii="Century Gothic" w:eastAsia="Calibri" w:hAnsi="Century Gothic"/>
            <w:color w:val="0000FF"/>
            <w:sz w:val="22"/>
            <w:szCs w:val="22"/>
            <w:u w:val="single"/>
            <w:lang w:val="en"/>
          </w:rPr>
          <w:t>http://www.santeesioux.com</w:t>
        </w:r>
      </w:hyperlink>
    </w:p>
    <w:p w14:paraId="0EBDF8A9" w14:textId="77777777" w:rsidR="00D7117E" w:rsidRPr="00D7117E" w:rsidRDefault="00D7117E" w:rsidP="00D7117E">
      <w:pPr>
        <w:spacing w:after="200" w:line="276" w:lineRule="auto"/>
        <w:rPr>
          <w:rFonts w:ascii="Century Gothic" w:eastAsia="Calibri" w:hAnsi="Century Gothic"/>
          <w:sz w:val="22"/>
          <w:szCs w:val="22"/>
          <w:lang w:val="en"/>
        </w:rPr>
      </w:pPr>
      <w:r w:rsidRPr="00D7117E">
        <w:rPr>
          <w:rFonts w:ascii="Century Gothic" w:eastAsia="Calibri" w:hAnsi="Century Gothic"/>
          <w:color w:val="943634"/>
          <w:sz w:val="24"/>
          <w:szCs w:val="24"/>
          <w:lang w:val="en"/>
        </w:rPr>
        <w:t>Lower Brule Sioux Tribe [Great Plains]</w:t>
      </w:r>
    </w:p>
    <w:p w14:paraId="28F934AD" w14:textId="51FDB899" w:rsidR="00D7117E" w:rsidRDefault="00D7117E" w:rsidP="00D7117E">
      <w:pPr>
        <w:spacing w:after="200" w:line="276" w:lineRule="auto"/>
        <w:rPr>
          <w:rFonts w:ascii="Century Gothic" w:eastAsia="Calibri" w:hAnsi="Century Gothic"/>
          <w:sz w:val="22"/>
          <w:szCs w:val="22"/>
          <w:lang w:val="en"/>
        </w:rPr>
      </w:pPr>
      <w:r w:rsidRPr="00D7117E">
        <w:rPr>
          <w:rFonts w:ascii="Century Gothic" w:eastAsia="Calibri" w:hAnsi="Century Gothic"/>
          <w:sz w:val="22"/>
          <w:szCs w:val="22"/>
          <w:lang w:val="en"/>
        </w:rPr>
        <w:t>Tel: (605) 473-5561</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187 Oyate Circle</w:t>
      </w:r>
      <w:r w:rsidRPr="00D7117E">
        <w:rPr>
          <w:rFonts w:ascii="Century Gothic" w:eastAsia="Calibri" w:hAnsi="Century Gothic"/>
          <w:sz w:val="22"/>
          <w:szCs w:val="22"/>
          <w:lang w:val="en"/>
        </w:rPr>
        <w:br/>
        <w:t>Fax: (605) 473-5606</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Lower Brule, SD</w:t>
      </w:r>
      <w:r w:rsidR="00C41159">
        <w:rPr>
          <w:rFonts w:ascii="Century Gothic" w:eastAsia="Calibri" w:hAnsi="Century Gothic"/>
          <w:sz w:val="22"/>
          <w:szCs w:val="22"/>
          <w:lang w:val="en"/>
        </w:rPr>
        <w:t xml:space="preserve"> </w:t>
      </w:r>
      <w:r w:rsidRPr="00D7117E">
        <w:rPr>
          <w:rFonts w:ascii="Century Gothic" w:eastAsia="Calibri" w:hAnsi="Century Gothic"/>
          <w:sz w:val="22"/>
          <w:szCs w:val="22"/>
          <w:lang w:val="en"/>
        </w:rPr>
        <w:t>57548-0187</w:t>
      </w:r>
      <w:r w:rsidRPr="00D7117E">
        <w:rPr>
          <w:rFonts w:ascii="Century Gothic" w:eastAsia="Calibri" w:hAnsi="Century Gothic"/>
          <w:sz w:val="22"/>
          <w:szCs w:val="22"/>
          <w:lang w:val="en"/>
        </w:rPr>
        <w:br/>
        <w:t xml:space="preserve">Recognition Status: Federal </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Website:</w:t>
      </w:r>
      <w:r w:rsidR="00241701">
        <w:rPr>
          <w:rFonts w:ascii="Century Gothic" w:eastAsia="Calibri" w:hAnsi="Century Gothic"/>
          <w:sz w:val="22"/>
          <w:szCs w:val="22"/>
          <w:lang w:val="en"/>
        </w:rPr>
        <w:t xml:space="preserve"> </w:t>
      </w:r>
      <w:hyperlink r:id="rId13" w:history="1">
        <w:r w:rsidR="00241701" w:rsidRPr="008277E3">
          <w:rPr>
            <w:rStyle w:val="Hyperlink"/>
            <w:rFonts w:ascii="Century Gothic" w:eastAsia="Calibri" w:hAnsi="Century Gothic"/>
            <w:sz w:val="22"/>
            <w:szCs w:val="22"/>
            <w:lang w:val="en"/>
          </w:rPr>
          <w:t>https://www.lowerbrulesiouxtribe.com/</w:t>
        </w:r>
      </w:hyperlink>
    </w:p>
    <w:p w14:paraId="7B669D0C" w14:textId="77777777" w:rsidR="00D7117E" w:rsidRPr="00D7117E" w:rsidRDefault="00D7117E" w:rsidP="00D7117E">
      <w:pPr>
        <w:spacing w:after="200" w:line="276" w:lineRule="auto"/>
        <w:rPr>
          <w:rFonts w:ascii="Century Gothic" w:eastAsia="Calibri" w:hAnsi="Century Gothic"/>
          <w:sz w:val="22"/>
          <w:szCs w:val="22"/>
          <w:lang w:val="en"/>
        </w:rPr>
      </w:pPr>
      <w:r w:rsidRPr="00D7117E">
        <w:rPr>
          <w:rFonts w:ascii="Century Gothic" w:eastAsia="Calibri" w:hAnsi="Century Gothic"/>
          <w:color w:val="943634"/>
          <w:sz w:val="24"/>
          <w:szCs w:val="24"/>
          <w:lang w:val="en"/>
        </w:rPr>
        <w:t>Oglala Sioux Tribe [Great Plains]</w:t>
      </w:r>
    </w:p>
    <w:p w14:paraId="2AA3CB26" w14:textId="0D9FABA3" w:rsidR="00D7117E" w:rsidRPr="00D7117E" w:rsidRDefault="00D7117E" w:rsidP="00D7117E">
      <w:pPr>
        <w:spacing w:after="200" w:line="276" w:lineRule="auto"/>
        <w:rPr>
          <w:rFonts w:ascii="Century Gothic" w:eastAsia="Calibri" w:hAnsi="Century Gothic"/>
          <w:sz w:val="22"/>
          <w:szCs w:val="22"/>
          <w:lang w:val="en"/>
        </w:rPr>
      </w:pPr>
      <w:r w:rsidRPr="00D7117E">
        <w:rPr>
          <w:rFonts w:ascii="Century Gothic" w:eastAsia="Calibri" w:hAnsi="Century Gothic"/>
          <w:sz w:val="22"/>
          <w:szCs w:val="22"/>
          <w:lang w:val="en"/>
        </w:rPr>
        <w:t>Tel: (605) 867-5821</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PO Box 2070</w:t>
      </w:r>
      <w:r w:rsidRPr="00D7117E">
        <w:rPr>
          <w:rFonts w:ascii="Century Gothic" w:eastAsia="Calibri" w:hAnsi="Century Gothic"/>
          <w:sz w:val="22"/>
          <w:szCs w:val="22"/>
          <w:lang w:val="en"/>
        </w:rPr>
        <w:br/>
        <w:t>Fax: (605) 867-6076</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Pine Ridge, SD</w:t>
      </w:r>
      <w:r w:rsidR="00C41159">
        <w:rPr>
          <w:rFonts w:ascii="Century Gothic" w:eastAsia="Calibri" w:hAnsi="Century Gothic"/>
          <w:sz w:val="22"/>
          <w:szCs w:val="22"/>
          <w:lang w:val="en"/>
        </w:rPr>
        <w:t xml:space="preserve"> </w:t>
      </w:r>
      <w:r w:rsidRPr="00D7117E">
        <w:rPr>
          <w:rFonts w:ascii="Century Gothic" w:eastAsia="Calibri" w:hAnsi="Century Gothic"/>
          <w:sz w:val="22"/>
          <w:szCs w:val="22"/>
          <w:lang w:val="en"/>
        </w:rPr>
        <w:t>57770-2070</w:t>
      </w:r>
      <w:r w:rsidRPr="00D7117E">
        <w:rPr>
          <w:rFonts w:ascii="Century Gothic" w:eastAsia="Calibri" w:hAnsi="Century Gothic"/>
          <w:sz w:val="22"/>
          <w:szCs w:val="22"/>
          <w:lang w:val="en"/>
        </w:rPr>
        <w:br/>
        <w:t xml:space="preserve">Recognition Status: Federal </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 xml:space="preserve">Website: </w:t>
      </w:r>
      <w:hyperlink r:id="rId14" w:history="1">
        <w:r w:rsidRPr="00D7117E">
          <w:rPr>
            <w:rFonts w:ascii="Century Gothic" w:eastAsia="Calibri" w:hAnsi="Century Gothic"/>
            <w:color w:val="0000FF"/>
            <w:sz w:val="22"/>
            <w:szCs w:val="22"/>
            <w:u w:val="single"/>
            <w:lang w:val="en"/>
          </w:rPr>
          <w:t>http://oglalalakotanation.info/index.html</w:t>
        </w:r>
      </w:hyperlink>
    </w:p>
    <w:p w14:paraId="68B538F5" w14:textId="77777777" w:rsidR="00D7117E" w:rsidRPr="00D7117E" w:rsidRDefault="00D7117E" w:rsidP="00D7117E">
      <w:pPr>
        <w:spacing w:after="200" w:line="276" w:lineRule="auto"/>
        <w:rPr>
          <w:rFonts w:ascii="Century Gothic" w:eastAsia="Calibri" w:hAnsi="Century Gothic"/>
          <w:sz w:val="22"/>
          <w:szCs w:val="22"/>
          <w:lang w:val="en"/>
        </w:rPr>
      </w:pPr>
      <w:r>
        <w:rPr>
          <w:rFonts w:ascii="Century Gothic" w:eastAsia="Calibri" w:hAnsi="Century Gothic"/>
          <w:color w:val="943634"/>
          <w:sz w:val="24"/>
          <w:szCs w:val="24"/>
          <w:lang w:val="en"/>
        </w:rPr>
        <w:br w:type="page"/>
      </w:r>
      <w:r w:rsidRPr="00D7117E">
        <w:rPr>
          <w:rFonts w:ascii="Century Gothic" w:eastAsia="Calibri" w:hAnsi="Century Gothic"/>
          <w:color w:val="943634"/>
          <w:sz w:val="24"/>
          <w:szCs w:val="24"/>
          <w:lang w:val="en"/>
        </w:rPr>
        <w:lastRenderedPageBreak/>
        <w:t>Rosebud Sioux Tribe [Great Plains]</w:t>
      </w:r>
    </w:p>
    <w:p w14:paraId="0B570C23" w14:textId="41884ED4" w:rsidR="00D7117E" w:rsidRPr="00D7117E" w:rsidRDefault="00D7117E" w:rsidP="00D7117E">
      <w:pPr>
        <w:spacing w:after="200" w:line="276" w:lineRule="auto"/>
        <w:rPr>
          <w:rFonts w:ascii="Century Gothic" w:eastAsia="Calibri" w:hAnsi="Century Gothic"/>
          <w:sz w:val="22"/>
          <w:szCs w:val="22"/>
          <w:lang w:val="en"/>
        </w:rPr>
      </w:pPr>
      <w:r w:rsidRPr="00D7117E">
        <w:rPr>
          <w:rFonts w:ascii="Century Gothic" w:eastAsia="Calibri" w:hAnsi="Century Gothic"/>
          <w:sz w:val="22"/>
          <w:szCs w:val="22"/>
          <w:lang w:val="en"/>
        </w:rPr>
        <w:t>Tel: (605) 747-2381</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PO Box 430</w:t>
      </w:r>
      <w:r w:rsidRPr="00D7117E">
        <w:rPr>
          <w:rFonts w:ascii="Century Gothic" w:eastAsia="Calibri" w:hAnsi="Century Gothic"/>
          <w:sz w:val="22"/>
          <w:szCs w:val="22"/>
          <w:lang w:val="en"/>
        </w:rPr>
        <w:br/>
        <w:t>Fax: (605) 747-2243</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Rosebud, SD</w:t>
      </w:r>
      <w:r w:rsidR="00C41159">
        <w:rPr>
          <w:rFonts w:ascii="Century Gothic" w:eastAsia="Calibri" w:hAnsi="Century Gothic"/>
          <w:sz w:val="22"/>
          <w:szCs w:val="22"/>
          <w:lang w:val="en"/>
        </w:rPr>
        <w:t xml:space="preserve"> </w:t>
      </w:r>
      <w:r w:rsidRPr="00D7117E">
        <w:rPr>
          <w:rFonts w:ascii="Century Gothic" w:eastAsia="Calibri" w:hAnsi="Century Gothic"/>
          <w:sz w:val="22"/>
          <w:szCs w:val="22"/>
          <w:lang w:val="en"/>
        </w:rPr>
        <w:t>57570-0430</w:t>
      </w:r>
      <w:r w:rsidRPr="00D7117E">
        <w:rPr>
          <w:rFonts w:ascii="Century Gothic" w:eastAsia="Calibri" w:hAnsi="Century Gothic"/>
          <w:sz w:val="22"/>
          <w:szCs w:val="22"/>
          <w:lang w:val="en"/>
        </w:rPr>
        <w:br/>
        <w:t xml:space="preserve">Recognition Status: Federal </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 xml:space="preserve">Website: </w:t>
      </w:r>
      <w:hyperlink r:id="rId15" w:history="1">
        <w:r w:rsidRPr="00D7117E">
          <w:rPr>
            <w:rFonts w:ascii="Century Gothic" w:eastAsia="Calibri" w:hAnsi="Century Gothic"/>
            <w:color w:val="0000FF"/>
            <w:sz w:val="22"/>
            <w:szCs w:val="22"/>
            <w:u w:val="single"/>
            <w:lang w:val="en"/>
          </w:rPr>
          <w:t>http://www.rosebudsiouxtribe-nsn.gov</w:t>
        </w:r>
      </w:hyperlink>
    </w:p>
    <w:p w14:paraId="25795B3B" w14:textId="77777777" w:rsidR="00D7117E" w:rsidRPr="00D7117E" w:rsidRDefault="00D7117E" w:rsidP="00D7117E">
      <w:pPr>
        <w:spacing w:after="200" w:line="276" w:lineRule="auto"/>
        <w:rPr>
          <w:rFonts w:ascii="Century Gothic" w:eastAsia="Calibri" w:hAnsi="Century Gothic"/>
          <w:sz w:val="22"/>
          <w:szCs w:val="22"/>
          <w:lang w:val="en"/>
        </w:rPr>
      </w:pPr>
      <w:proofErr w:type="gramStart"/>
      <w:r w:rsidRPr="00D7117E">
        <w:rPr>
          <w:rFonts w:ascii="Century Gothic" w:eastAsia="Calibri" w:hAnsi="Century Gothic"/>
          <w:color w:val="943634"/>
          <w:sz w:val="24"/>
          <w:szCs w:val="24"/>
          <w:lang w:val="en"/>
        </w:rPr>
        <w:t>Sisseton-Wahpeton Oyate</w:t>
      </w:r>
      <w:proofErr w:type="gramEnd"/>
      <w:r w:rsidRPr="00D7117E">
        <w:rPr>
          <w:rFonts w:ascii="Century Gothic" w:eastAsia="Calibri" w:hAnsi="Century Gothic"/>
          <w:color w:val="943634"/>
          <w:sz w:val="24"/>
          <w:szCs w:val="24"/>
          <w:lang w:val="en"/>
        </w:rPr>
        <w:t xml:space="preserve"> of the Lake Traverse Reservation [Great Plains]</w:t>
      </w:r>
    </w:p>
    <w:p w14:paraId="3BADA8F8" w14:textId="2544E0DA" w:rsidR="00D7117E" w:rsidRPr="00D7117E" w:rsidRDefault="00D7117E" w:rsidP="00D7117E">
      <w:pPr>
        <w:spacing w:after="200" w:line="276" w:lineRule="auto"/>
        <w:rPr>
          <w:rFonts w:ascii="Century Gothic" w:eastAsia="Calibri" w:hAnsi="Century Gothic"/>
          <w:sz w:val="22"/>
          <w:szCs w:val="22"/>
          <w:lang w:val="en"/>
        </w:rPr>
      </w:pPr>
      <w:r w:rsidRPr="00D7117E">
        <w:rPr>
          <w:rFonts w:ascii="Century Gothic" w:eastAsia="Calibri" w:hAnsi="Century Gothic"/>
          <w:sz w:val="22"/>
          <w:szCs w:val="22"/>
          <w:lang w:val="en"/>
        </w:rPr>
        <w:t>Tel: (605) 698-3911</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PO Box 509</w:t>
      </w:r>
      <w:r w:rsidRPr="00D7117E">
        <w:rPr>
          <w:rFonts w:ascii="Century Gothic" w:eastAsia="Calibri" w:hAnsi="Century Gothic"/>
          <w:sz w:val="22"/>
          <w:szCs w:val="22"/>
          <w:lang w:val="en"/>
        </w:rPr>
        <w:br/>
        <w:t>Fax: (605) 698-7907</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Agency Village, SD</w:t>
      </w:r>
      <w:r w:rsidR="00C41159">
        <w:rPr>
          <w:rFonts w:ascii="Century Gothic" w:eastAsia="Calibri" w:hAnsi="Century Gothic"/>
          <w:sz w:val="22"/>
          <w:szCs w:val="22"/>
          <w:lang w:val="en"/>
        </w:rPr>
        <w:t xml:space="preserve"> </w:t>
      </w:r>
      <w:r w:rsidRPr="00D7117E">
        <w:rPr>
          <w:rFonts w:ascii="Century Gothic" w:eastAsia="Calibri" w:hAnsi="Century Gothic"/>
          <w:sz w:val="22"/>
          <w:szCs w:val="22"/>
          <w:lang w:val="en"/>
        </w:rPr>
        <w:t>57262-0509</w:t>
      </w:r>
      <w:r w:rsidRPr="00D7117E">
        <w:rPr>
          <w:rFonts w:ascii="Century Gothic" w:eastAsia="Calibri" w:hAnsi="Century Gothic"/>
          <w:sz w:val="22"/>
          <w:szCs w:val="22"/>
          <w:lang w:val="en"/>
        </w:rPr>
        <w:br/>
        <w:t>Recognition Status: Federal</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 xml:space="preserve">Website: </w:t>
      </w:r>
      <w:hyperlink r:id="rId16" w:history="1">
        <w:r w:rsidRPr="00D7117E">
          <w:rPr>
            <w:rFonts w:ascii="Century Gothic" w:eastAsia="Calibri" w:hAnsi="Century Gothic"/>
            <w:color w:val="0000FF"/>
            <w:sz w:val="22"/>
            <w:szCs w:val="22"/>
            <w:u w:val="single"/>
            <w:lang w:val="en"/>
          </w:rPr>
          <w:t>http://www.swo-nsn.gov</w:t>
        </w:r>
      </w:hyperlink>
      <w:r w:rsidRPr="00D7117E">
        <w:rPr>
          <w:rFonts w:ascii="Century Gothic" w:eastAsia="Calibri" w:hAnsi="Century Gothic"/>
          <w:sz w:val="22"/>
          <w:szCs w:val="22"/>
          <w:lang w:val="en"/>
        </w:rPr>
        <w:t xml:space="preserve"> </w:t>
      </w:r>
    </w:p>
    <w:p w14:paraId="10381753" w14:textId="77777777" w:rsidR="00D7117E" w:rsidRPr="00D7117E" w:rsidRDefault="00D7117E" w:rsidP="00D7117E">
      <w:pPr>
        <w:spacing w:after="200" w:line="276" w:lineRule="auto"/>
        <w:rPr>
          <w:rFonts w:ascii="Century Gothic" w:eastAsia="Calibri" w:hAnsi="Century Gothic"/>
          <w:sz w:val="22"/>
          <w:szCs w:val="22"/>
        </w:rPr>
      </w:pPr>
      <w:r w:rsidRPr="00D7117E">
        <w:rPr>
          <w:rFonts w:ascii="Century Gothic" w:eastAsia="Calibri" w:hAnsi="Century Gothic"/>
          <w:color w:val="943634"/>
          <w:sz w:val="24"/>
          <w:szCs w:val="24"/>
          <w:lang w:val="en"/>
        </w:rPr>
        <w:t>Standing Rock Sioux Tribe [Great Plains]</w:t>
      </w:r>
    </w:p>
    <w:p w14:paraId="52E38DD6" w14:textId="5E72C9C2" w:rsidR="00D7117E" w:rsidRPr="00D7117E" w:rsidRDefault="00D7117E" w:rsidP="00D7117E">
      <w:pPr>
        <w:spacing w:after="200" w:line="276" w:lineRule="auto"/>
        <w:rPr>
          <w:rFonts w:ascii="Century Gothic" w:eastAsia="Calibri" w:hAnsi="Century Gothic"/>
          <w:sz w:val="22"/>
          <w:szCs w:val="22"/>
          <w:lang w:val="en"/>
        </w:rPr>
      </w:pPr>
      <w:r w:rsidRPr="00D7117E">
        <w:rPr>
          <w:rFonts w:ascii="Century Gothic" w:eastAsia="Calibri" w:hAnsi="Century Gothic"/>
          <w:sz w:val="22"/>
          <w:szCs w:val="22"/>
          <w:lang w:val="en"/>
        </w:rPr>
        <w:t>Tel: (701) 854-8500</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PO Box D</w:t>
      </w:r>
      <w:r w:rsidRPr="00D7117E">
        <w:rPr>
          <w:rFonts w:ascii="Century Gothic" w:eastAsia="Calibri" w:hAnsi="Century Gothic"/>
          <w:sz w:val="22"/>
          <w:szCs w:val="22"/>
          <w:lang w:val="en"/>
        </w:rPr>
        <w:br/>
        <w:t>Fax: (701) 854-8595</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Fort Yates, ND</w:t>
      </w:r>
      <w:r w:rsidR="00C41159">
        <w:rPr>
          <w:rFonts w:ascii="Century Gothic" w:eastAsia="Calibri" w:hAnsi="Century Gothic"/>
          <w:sz w:val="22"/>
          <w:szCs w:val="22"/>
          <w:lang w:val="en"/>
        </w:rPr>
        <w:t xml:space="preserve"> </w:t>
      </w:r>
      <w:r w:rsidRPr="00D7117E">
        <w:rPr>
          <w:rFonts w:ascii="Century Gothic" w:eastAsia="Calibri" w:hAnsi="Century Gothic"/>
          <w:sz w:val="22"/>
          <w:szCs w:val="22"/>
          <w:lang w:val="en"/>
        </w:rPr>
        <w:t>58538-0522</w:t>
      </w:r>
      <w:r w:rsidRPr="00D7117E">
        <w:rPr>
          <w:rFonts w:ascii="Century Gothic" w:eastAsia="Calibri" w:hAnsi="Century Gothic"/>
          <w:sz w:val="22"/>
          <w:szCs w:val="22"/>
          <w:lang w:val="en"/>
        </w:rPr>
        <w:br/>
        <w:t>Recognition Status: Federal</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 xml:space="preserve">Website: </w:t>
      </w:r>
      <w:hyperlink r:id="rId17" w:history="1">
        <w:r w:rsidRPr="00D7117E">
          <w:rPr>
            <w:rFonts w:ascii="Century Gothic" w:eastAsia="Calibri" w:hAnsi="Century Gothic"/>
            <w:color w:val="0000FF"/>
            <w:sz w:val="22"/>
            <w:szCs w:val="22"/>
            <w:u w:val="single"/>
            <w:lang w:val="en"/>
          </w:rPr>
          <w:t>http://www.standingrock.org</w:t>
        </w:r>
      </w:hyperlink>
      <w:r w:rsidRPr="00D7117E">
        <w:rPr>
          <w:rFonts w:ascii="Century Gothic" w:eastAsia="Calibri" w:hAnsi="Century Gothic"/>
          <w:sz w:val="22"/>
          <w:szCs w:val="22"/>
          <w:lang w:val="en"/>
        </w:rPr>
        <w:t xml:space="preserve"> </w:t>
      </w:r>
    </w:p>
    <w:p w14:paraId="7EC53DE7" w14:textId="77777777" w:rsidR="00D7117E" w:rsidRPr="00D7117E" w:rsidRDefault="00D7117E" w:rsidP="00D7117E">
      <w:pPr>
        <w:spacing w:after="200" w:line="276" w:lineRule="auto"/>
        <w:rPr>
          <w:rFonts w:ascii="Century Gothic" w:eastAsia="Calibri" w:hAnsi="Century Gothic"/>
          <w:sz w:val="22"/>
          <w:szCs w:val="22"/>
          <w:lang w:val="en"/>
        </w:rPr>
      </w:pPr>
      <w:r w:rsidRPr="00D7117E">
        <w:rPr>
          <w:rFonts w:ascii="Century Gothic" w:eastAsia="Calibri" w:hAnsi="Century Gothic"/>
          <w:color w:val="943634"/>
          <w:sz w:val="24"/>
          <w:szCs w:val="24"/>
          <w:lang w:val="en"/>
        </w:rPr>
        <w:t>Yankton Sioux Tribe [Great Plains]</w:t>
      </w:r>
    </w:p>
    <w:p w14:paraId="6FE4CE16" w14:textId="74B30B03" w:rsidR="00D7117E" w:rsidRDefault="00D7117E" w:rsidP="00D7117E">
      <w:pPr>
        <w:spacing w:after="200" w:line="276" w:lineRule="auto"/>
        <w:rPr>
          <w:rFonts w:ascii="Century Gothic" w:eastAsia="Calibri" w:hAnsi="Century Gothic"/>
          <w:sz w:val="22"/>
          <w:szCs w:val="22"/>
          <w:lang w:val="en"/>
        </w:rPr>
      </w:pPr>
      <w:r w:rsidRPr="00D7117E">
        <w:rPr>
          <w:rFonts w:ascii="Century Gothic" w:eastAsia="Calibri" w:hAnsi="Century Gothic"/>
          <w:sz w:val="22"/>
          <w:szCs w:val="22"/>
          <w:lang w:val="en"/>
        </w:rPr>
        <w:t>Tel: (605) 384-3641or (605) 384-3804</w:t>
      </w:r>
      <w:r w:rsidRPr="00D7117E">
        <w:rPr>
          <w:rFonts w:ascii="Century Gothic" w:eastAsia="Calibri" w:hAnsi="Century Gothic"/>
          <w:sz w:val="22"/>
          <w:szCs w:val="22"/>
          <w:lang w:val="en"/>
        </w:rPr>
        <w:tab/>
        <w:t>PO Box 1153</w:t>
      </w:r>
      <w:r w:rsidRPr="00D7117E">
        <w:rPr>
          <w:rFonts w:ascii="Century Gothic" w:eastAsia="Calibri" w:hAnsi="Century Gothic"/>
          <w:sz w:val="22"/>
          <w:szCs w:val="22"/>
          <w:lang w:val="en"/>
        </w:rPr>
        <w:br/>
        <w:t>Fax: (605) 384-5687</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Wagner, SD</w:t>
      </w:r>
      <w:r w:rsidR="00C41159">
        <w:rPr>
          <w:rFonts w:ascii="Century Gothic" w:eastAsia="Calibri" w:hAnsi="Century Gothic"/>
          <w:sz w:val="22"/>
          <w:szCs w:val="22"/>
          <w:lang w:val="en"/>
        </w:rPr>
        <w:t xml:space="preserve"> </w:t>
      </w:r>
      <w:r w:rsidRPr="00D7117E">
        <w:rPr>
          <w:rFonts w:ascii="Century Gothic" w:eastAsia="Calibri" w:hAnsi="Century Gothic"/>
          <w:sz w:val="22"/>
          <w:szCs w:val="22"/>
          <w:lang w:val="en"/>
        </w:rPr>
        <w:t>57380-1153</w:t>
      </w:r>
      <w:r w:rsidRPr="00D7117E">
        <w:rPr>
          <w:rFonts w:ascii="Century Gothic" w:eastAsia="Calibri" w:hAnsi="Century Gothic"/>
          <w:sz w:val="22"/>
          <w:szCs w:val="22"/>
          <w:lang w:val="en"/>
        </w:rPr>
        <w:br/>
        <w:t xml:space="preserve">Recognition Status: Federal </w:t>
      </w:r>
      <w:r w:rsidRPr="00D7117E">
        <w:rPr>
          <w:rFonts w:ascii="Century Gothic" w:eastAsia="Calibri" w:hAnsi="Century Gothic"/>
          <w:sz w:val="22"/>
          <w:szCs w:val="22"/>
          <w:lang w:val="en"/>
        </w:rPr>
        <w:tab/>
      </w:r>
      <w:r w:rsidRPr="00D7117E">
        <w:rPr>
          <w:rFonts w:ascii="Century Gothic" w:eastAsia="Calibri" w:hAnsi="Century Gothic"/>
          <w:sz w:val="22"/>
          <w:szCs w:val="22"/>
          <w:lang w:val="en"/>
        </w:rPr>
        <w:tab/>
        <w:t>Website:</w:t>
      </w:r>
      <w:r w:rsidR="008077A3">
        <w:rPr>
          <w:rFonts w:ascii="Century Gothic" w:eastAsia="Calibri" w:hAnsi="Century Gothic"/>
          <w:sz w:val="22"/>
          <w:szCs w:val="22"/>
          <w:lang w:val="en"/>
        </w:rPr>
        <w:t xml:space="preserve"> </w:t>
      </w:r>
      <w:hyperlink r:id="rId18" w:history="1">
        <w:r w:rsidR="008077A3" w:rsidRPr="008277E3">
          <w:rPr>
            <w:rStyle w:val="Hyperlink"/>
            <w:rFonts w:ascii="Century Gothic" w:eastAsia="Calibri" w:hAnsi="Century Gothic"/>
            <w:sz w:val="22"/>
            <w:szCs w:val="22"/>
            <w:lang w:val="en"/>
          </w:rPr>
          <w:t>https://www.yanktonsiouxtribe.net/</w:t>
        </w:r>
      </w:hyperlink>
    </w:p>
    <w:p w14:paraId="37C315E8" w14:textId="77777777" w:rsidR="008077A3" w:rsidRPr="00D7117E" w:rsidRDefault="008077A3" w:rsidP="00D7117E">
      <w:pPr>
        <w:spacing w:after="200" w:line="276" w:lineRule="auto"/>
        <w:rPr>
          <w:rFonts w:ascii="Century Gothic" w:eastAsia="Calibri" w:hAnsi="Century Gothic"/>
          <w:sz w:val="22"/>
          <w:szCs w:val="22"/>
          <w:lang w:val="en"/>
        </w:rPr>
      </w:pPr>
    </w:p>
    <w:p w14:paraId="5E5CE914" w14:textId="238FE538" w:rsidR="00D51433" w:rsidRPr="00B0244E" w:rsidRDefault="00D51433" w:rsidP="0060166E">
      <w:pPr>
        <w:spacing w:after="200" w:line="276" w:lineRule="auto"/>
        <w:jc w:val="center"/>
        <w:rPr>
          <w:rFonts w:asciiTheme="minorHAnsi" w:eastAsia="Calibri" w:hAnsiTheme="minorHAnsi" w:cstheme="minorHAnsi"/>
          <w:color w:val="0000FF"/>
          <w:sz w:val="22"/>
          <w:szCs w:val="22"/>
        </w:rPr>
      </w:pPr>
      <w:r>
        <w:rPr>
          <w:rFonts w:ascii="Century Gothic" w:eastAsia="Calibri" w:hAnsi="Century Gothic"/>
          <w:sz w:val="22"/>
          <w:szCs w:val="22"/>
          <w:lang w:val="en"/>
        </w:rPr>
        <w:br w:type="page"/>
      </w:r>
    </w:p>
    <w:p w14:paraId="2D669FF9" w14:textId="77777777" w:rsidR="00D51433" w:rsidRPr="00D51433" w:rsidRDefault="00D51433" w:rsidP="00D51433">
      <w:pPr>
        <w:spacing w:line="276" w:lineRule="auto"/>
        <w:rPr>
          <w:rFonts w:ascii="Calibri" w:eastAsia="Calibri" w:hAnsi="Calibri"/>
          <w:sz w:val="22"/>
          <w:szCs w:val="22"/>
        </w:rPr>
      </w:pPr>
    </w:p>
    <w:p w14:paraId="5513E906" w14:textId="77777777" w:rsidR="00D51433" w:rsidRPr="00D51433" w:rsidRDefault="00D51433" w:rsidP="00D51433">
      <w:pPr>
        <w:spacing w:line="276" w:lineRule="auto"/>
        <w:rPr>
          <w:rFonts w:ascii="Calibri" w:eastAsia="Calibri" w:hAnsi="Calibri"/>
          <w:sz w:val="22"/>
          <w:szCs w:val="22"/>
        </w:rPr>
      </w:pPr>
    </w:p>
    <w:p w14:paraId="77DF75A6" w14:textId="0CABA62D" w:rsidR="00D51433" w:rsidRPr="0088141C" w:rsidRDefault="00D51433" w:rsidP="00D51433">
      <w:pPr>
        <w:spacing w:line="276" w:lineRule="auto"/>
        <w:jc w:val="center"/>
        <w:rPr>
          <w:rFonts w:ascii="Century Gothic" w:eastAsia="Calibri" w:hAnsi="Century Gothic"/>
          <w:b/>
          <w:color w:val="943634"/>
          <w:sz w:val="28"/>
          <w:szCs w:val="28"/>
        </w:rPr>
      </w:pPr>
      <w:r w:rsidRPr="0088141C">
        <w:rPr>
          <w:rFonts w:ascii="Century Gothic" w:eastAsia="Calibri" w:hAnsi="Century Gothic"/>
          <w:b/>
          <w:color w:val="943634"/>
          <w:sz w:val="28"/>
          <w:szCs w:val="28"/>
        </w:rPr>
        <w:t xml:space="preserve">Appendix </w:t>
      </w:r>
      <w:r w:rsidR="0060166E">
        <w:rPr>
          <w:rFonts w:ascii="Century Gothic" w:eastAsia="Calibri" w:hAnsi="Century Gothic"/>
          <w:b/>
          <w:color w:val="943634"/>
          <w:sz w:val="28"/>
          <w:szCs w:val="28"/>
        </w:rPr>
        <w:t>2</w:t>
      </w:r>
    </w:p>
    <w:p w14:paraId="52B165C7" w14:textId="77777777" w:rsidR="00D51433" w:rsidRDefault="00D51433" w:rsidP="00D51433">
      <w:pPr>
        <w:spacing w:line="276" w:lineRule="auto"/>
        <w:jc w:val="center"/>
        <w:rPr>
          <w:rFonts w:ascii="Century Gothic" w:eastAsia="Calibri" w:hAnsi="Century Gothic"/>
          <w:sz w:val="22"/>
          <w:szCs w:val="22"/>
        </w:rPr>
      </w:pPr>
    </w:p>
    <w:p w14:paraId="7A9A6286" w14:textId="77777777" w:rsidR="00D51433" w:rsidRPr="00BD4881" w:rsidRDefault="00D51433" w:rsidP="00D51433">
      <w:pPr>
        <w:spacing w:line="276" w:lineRule="auto"/>
        <w:jc w:val="center"/>
        <w:rPr>
          <w:rFonts w:ascii="Century Gothic" w:eastAsia="Calibri" w:hAnsi="Century Gothic"/>
          <w:b/>
          <w:sz w:val="22"/>
          <w:szCs w:val="22"/>
        </w:rPr>
      </w:pPr>
      <w:r w:rsidRPr="00BD4881">
        <w:rPr>
          <w:rFonts w:ascii="Century Gothic" w:eastAsia="Calibri" w:hAnsi="Century Gothic"/>
          <w:b/>
          <w:sz w:val="22"/>
          <w:szCs w:val="22"/>
        </w:rPr>
        <w:t>Please see the next page.</w:t>
      </w:r>
    </w:p>
    <w:p w14:paraId="0FC2A9B7" w14:textId="77777777" w:rsidR="00463C31" w:rsidRPr="00463C31" w:rsidRDefault="00D51433" w:rsidP="00463C31">
      <w:pPr>
        <w:spacing w:line="276" w:lineRule="auto"/>
        <w:rPr>
          <w:rFonts w:ascii="Century Gothic" w:eastAsia="Calibri" w:hAnsi="Century Gothic"/>
          <w:sz w:val="22"/>
          <w:szCs w:val="22"/>
        </w:rPr>
      </w:pPr>
      <w:r>
        <w:rPr>
          <w:rFonts w:ascii="Century Gothic" w:eastAsia="Calibri" w:hAnsi="Century Gothic"/>
          <w:sz w:val="22"/>
          <w:szCs w:val="22"/>
        </w:rPr>
        <w:br w:type="page"/>
      </w:r>
    </w:p>
    <w:p w14:paraId="39F58ED9" w14:textId="77777777" w:rsidR="00D51433" w:rsidRPr="0088141C" w:rsidRDefault="00F75F69" w:rsidP="0032328F">
      <w:pPr>
        <w:spacing w:line="276" w:lineRule="auto"/>
        <w:jc w:val="center"/>
        <w:rPr>
          <w:rFonts w:ascii="Century Gothic" w:eastAsia="Calibri" w:hAnsi="Century Gothic"/>
          <w:color w:val="943634"/>
          <w:sz w:val="32"/>
          <w:szCs w:val="32"/>
        </w:rPr>
      </w:pPr>
      <w:r>
        <w:rPr>
          <w:noProof/>
          <w:sz w:val="40"/>
          <w:szCs w:val="40"/>
        </w:rPr>
        <w:lastRenderedPageBreak/>
        <w:drawing>
          <wp:anchor distT="0" distB="0" distL="114300" distR="114300" simplePos="0" relativeHeight="251652096" behindDoc="0" locked="0" layoutInCell="1" allowOverlap="1" wp14:anchorId="2F3ADFDB" wp14:editId="00AAA57C">
            <wp:simplePos x="0" y="0"/>
            <wp:positionH relativeFrom="column">
              <wp:posOffset>4899660</wp:posOffset>
            </wp:positionH>
            <wp:positionV relativeFrom="paragraph">
              <wp:posOffset>-885825</wp:posOffset>
            </wp:positionV>
            <wp:extent cx="1691640" cy="373380"/>
            <wp:effectExtent l="0" t="0" r="3810" b="7620"/>
            <wp:wrapSquare wrapText="left"/>
            <wp:docPr id="19" name="Picture 3" descr="DOElogo-Color-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Elogo-Color-L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164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3A0" w:rsidRPr="0088141C">
        <w:rPr>
          <w:rFonts w:ascii="Century Gothic" w:eastAsia="Calibri" w:hAnsi="Century Gothic"/>
          <w:color w:val="943634"/>
          <w:sz w:val="32"/>
          <w:szCs w:val="32"/>
        </w:rPr>
        <w:t>FY 20_</w:t>
      </w:r>
      <w:r w:rsidR="003E084B" w:rsidRPr="0088141C">
        <w:rPr>
          <w:rFonts w:ascii="Century Gothic" w:eastAsia="Calibri" w:hAnsi="Century Gothic"/>
          <w:color w:val="943634"/>
          <w:sz w:val="32"/>
          <w:szCs w:val="32"/>
        </w:rPr>
        <w:t>_ Confirmation</w:t>
      </w:r>
      <w:r w:rsidR="00EC53A0" w:rsidRPr="0088141C">
        <w:rPr>
          <w:rFonts w:ascii="Century Gothic" w:eastAsia="Calibri" w:hAnsi="Century Gothic"/>
          <w:color w:val="943634"/>
          <w:sz w:val="32"/>
          <w:szCs w:val="32"/>
        </w:rPr>
        <w:t xml:space="preserve"> of Tribal Consultation</w:t>
      </w:r>
    </w:p>
    <w:p w14:paraId="1C75EB9B" w14:textId="77777777" w:rsidR="00D51433" w:rsidRPr="0088141C" w:rsidRDefault="0032328F" w:rsidP="00463C31">
      <w:pPr>
        <w:spacing w:line="276" w:lineRule="auto"/>
        <w:ind w:left="720" w:firstLine="720"/>
        <w:rPr>
          <w:rFonts w:ascii="Century Gothic" w:eastAsia="Calibri" w:hAnsi="Century Gothic"/>
          <w:color w:val="943634"/>
          <w:sz w:val="28"/>
          <w:szCs w:val="28"/>
        </w:rPr>
      </w:pPr>
      <w:r w:rsidRPr="0088141C">
        <w:rPr>
          <w:rFonts w:ascii="Century Gothic" w:eastAsia="Calibri" w:hAnsi="Century Gothic"/>
          <w:color w:val="943634"/>
          <w:sz w:val="28"/>
          <w:szCs w:val="28"/>
        </w:rPr>
        <w:t>For School Year Ending June 30, 20__</w:t>
      </w:r>
    </w:p>
    <w:p w14:paraId="72DC6BCD" w14:textId="77777777" w:rsidR="0032328F" w:rsidRPr="0088141C" w:rsidRDefault="00130A3D" w:rsidP="0032328F">
      <w:pPr>
        <w:spacing w:line="276" w:lineRule="auto"/>
        <w:rPr>
          <w:rFonts w:ascii="Century Gothic" w:eastAsia="Calibri" w:hAnsi="Century Gothic"/>
          <w:color w:val="943634"/>
          <w:sz w:val="28"/>
          <w:szCs w:val="28"/>
        </w:rPr>
      </w:pPr>
      <w:r>
        <w:rPr>
          <w:rFonts w:ascii="Century Gothic" w:eastAsia="Calibri" w:hAnsi="Century Gothic"/>
          <w:noProof/>
          <w:color w:val="943634"/>
          <w:sz w:val="28"/>
          <w:szCs w:val="28"/>
        </w:rPr>
        <mc:AlternateContent>
          <mc:Choice Requires="wps">
            <w:drawing>
              <wp:anchor distT="0" distB="0" distL="114300" distR="114300" simplePos="0" relativeHeight="251653120" behindDoc="0" locked="0" layoutInCell="1" allowOverlap="1" wp14:anchorId="2D9B401E" wp14:editId="37F78FF9">
                <wp:simplePos x="0" y="0"/>
                <wp:positionH relativeFrom="column">
                  <wp:posOffset>-38100</wp:posOffset>
                </wp:positionH>
                <wp:positionV relativeFrom="paragraph">
                  <wp:posOffset>57785</wp:posOffset>
                </wp:positionV>
                <wp:extent cx="6629400" cy="15240"/>
                <wp:effectExtent l="19050" t="19685" r="19050" b="22225"/>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15240"/>
                        </a:xfrm>
                        <a:prstGeom prst="straightConnector1">
                          <a:avLst/>
                        </a:prstGeom>
                        <a:noFill/>
                        <a:ln w="34925">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34C14C" id="_x0000_t32" coordsize="21600,21600" o:spt="32" o:oned="t" path="m,l21600,21600e" filled="f">
                <v:path arrowok="t" fillok="f" o:connecttype="none"/>
                <o:lock v:ext="edit" shapetype="t"/>
              </v:shapetype>
              <v:shape id="AutoShape 4" o:spid="_x0000_s1026" type="#_x0000_t32" style="position:absolute;margin-left:-3pt;margin-top:4.55pt;width:522pt;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" strokecolor="#943634" strokeweight="2.75pt"/>
            </w:pict>
          </mc:Fallback>
        </mc:AlternateContent>
      </w:r>
    </w:p>
    <w:p w14:paraId="0D209727" w14:textId="77777777" w:rsidR="00AB4A3B" w:rsidRDefault="00AB4A3B" w:rsidP="0032328F">
      <w:pPr>
        <w:spacing w:line="276" w:lineRule="auto"/>
        <w:rPr>
          <w:rFonts w:ascii="Century Gothic" w:eastAsia="Calibri" w:hAnsi="Century Gothic"/>
          <w:sz w:val="22"/>
          <w:szCs w:val="22"/>
        </w:rPr>
      </w:pPr>
      <w:r>
        <w:rPr>
          <w:rFonts w:ascii="Century Gothic" w:eastAsia="Calibri" w:hAnsi="Century Gothic"/>
          <w:sz w:val="22"/>
          <w:szCs w:val="22"/>
        </w:rPr>
        <w:t xml:space="preserve">This form affirms that the requirements for tribal consultation, as set forth under section 8538 of the Elementary and Secondary Education Act of 1965 (ESEA) as amended by </w:t>
      </w:r>
      <w:proofErr w:type="gramStart"/>
      <w:r>
        <w:rPr>
          <w:rFonts w:ascii="Century Gothic" w:eastAsia="Calibri" w:hAnsi="Century Gothic"/>
          <w:sz w:val="22"/>
          <w:szCs w:val="22"/>
        </w:rPr>
        <w:t>the Every</w:t>
      </w:r>
      <w:proofErr w:type="gramEnd"/>
      <w:r>
        <w:rPr>
          <w:rFonts w:ascii="Century Gothic" w:eastAsia="Calibri" w:hAnsi="Century Gothic"/>
          <w:sz w:val="22"/>
          <w:szCs w:val="22"/>
        </w:rPr>
        <w:t xml:space="preserve"> Student Succeeds Act (ESSA), have occurred between the Local Education Agency (LEA) and Tribal Leader/Representative. </w:t>
      </w:r>
    </w:p>
    <w:p w14:paraId="36537A6D" w14:textId="77777777" w:rsidR="00AB4A3B" w:rsidRDefault="00AB4A3B" w:rsidP="0032328F">
      <w:pPr>
        <w:spacing w:line="276" w:lineRule="auto"/>
        <w:rPr>
          <w:rFonts w:ascii="Century Gothic" w:eastAsia="Calibri" w:hAnsi="Century Gothic"/>
          <w:sz w:val="22"/>
          <w:szCs w:val="22"/>
        </w:rPr>
      </w:pPr>
    </w:p>
    <w:p w14:paraId="3B8C7779" w14:textId="77777777" w:rsidR="00AB4A3B" w:rsidRDefault="00AB4A3B" w:rsidP="0032328F">
      <w:pPr>
        <w:spacing w:line="276" w:lineRule="auto"/>
        <w:rPr>
          <w:rFonts w:ascii="Century Gothic" w:eastAsia="Calibri" w:hAnsi="Century Gothic"/>
          <w:i/>
          <w:sz w:val="22"/>
          <w:szCs w:val="22"/>
        </w:rPr>
      </w:pPr>
      <w:r>
        <w:rPr>
          <w:rFonts w:ascii="Century Gothic" w:eastAsia="Calibri" w:hAnsi="Century Gothic"/>
          <w:i/>
          <w:sz w:val="22"/>
          <w:szCs w:val="22"/>
        </w:rPr>
        <w:t>This is an official document that should be used by districts and tribal leaders to document all consultations. A separate signat</w:t>
      </w:r>
      <w:r w:rsidR="0010629B">
        <w:rPr>
          <w:rFonts w:ascii="Century Gothic" w:eastAsia="Calibri" w:hAnsi="Century Gothic"/>
          <w:i/>
          <w:sz w:val="22"/>
          <w:szCs w:val="22"/>
        </w:rPr>
        <w:t>ure is required for each official tribal representative</w:t>
      </w:r>
      <w:r>
        <w:rPr>
          <w:rFonts w:ascii="Century Gothic" w:eastAsia="Calibri" w:hAnsi="Century Gothic"/>
          <w:i/>
          <w:sz w:val="22"/>
          <w:szCs w:val="22"/>
        </w:rPr>
        <w:t xml:space="preserve"> present. </w:t>
      </w:r>
    </w:p>
    <w:p w14:paraId="16D02890" w14:textId="77777777" w:rsidR="00AB4A3B" w:rsidRDefault="00130A3D" w:rsidP="0032328F">
      <w:pPr>
        <w:spacing w:line="276" w:lineRule="auto"/>
        <w:rPr>
          <w:rFonts w:ascii="Century Gothic" w:eastAsia="Calibri" w:hAnsi="Century Gothic"/>
          <w:i/>
          <w:sz w:val="22"/>
          <w:szCs w:val="22"/>
        </w:rPr>
      </w:pPr>
      <w:r>
        <w:rPr>
          <w:rFonts w:ascii="Century Gothic" w:eastAsia="Calibri" w:hAnsi="Century Gothic"/>
          <w:noProof/>
          <w:sz w:val="22"/>
          <w:szCs w:val="22"/>
        </w:rPr>
        <mc:AlternateContent>
          <mc:Choice Requires="wps">
            <w:drawing>
              <wp:anchor distT="0" distB="0" distL="114300" distR="114300" simplePos="0" relativeHeight="251654144" behindDoc="0" locked="0" layoutInCell="1" allowOverlap="1" wp14:anchorId="2F5B16F7" wp14:editId="548CD93F">
                <wp:simplePos x="0" y="0"/>
                <wp:positionH relativeFrom="column">
                  <wp:posOffset>22860</wp:posOffset>
                </wp:positionH>
                <wp:positionV relativeFrom="paragraph">
                  <wp:posOffset>180975</wp:posOffset>
                </wp:positionV>
                <wp:extent cx="213360" cy="190500"/>
                <wp:effectExtent l="13335" t="9525" r="11430" b="9525"/>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49D93" id="Rectangle 6" o:spid="_x0000_s1026" style="position:absolute;margin-left:1.8pt;margin-top:14.25pt;width:16.8pt;height: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"/>
            </w:pict>
          </mc:Fallback>
        </mc:AlternateContent>
      </w:r>
    </w:p>
    <w:p w14:paraId="4AB0DA5A" w14:textId="77777777" w:rsidR="00AB4A3B" w:rsidRPr="00AB4A3B" w:rsidRDefault="00AB4A3B" w:rsidP="0032328F">
      <w:pPr>
        <w:spacing w:line="276" w:lineRule="auto"/>
        <w:rPr>
          <w:rFonts w:ascii="Century Gothic" w:eastAsia="Calibri" w:hAnsi="Century Gothic"/>
          <w:sz w:val="22"/>
          <w:szCs w:val="22"/>
        </w:rPr>
      </w:pPr>
      <w:r>
        <w:rPr>
          <w:rFonts w:ascii="Century Gothic" w:eastAsia="Calibri" w:hAnsi="Century Gothic"/>
          <w:sz w:val="22"/>
          <w:szCs w:val="22"/>
        </w:rPr>
        <w:t xml:space="preserve">       The Tribal Official(s) agree that timely and meaningful consultation </w:t>
      </w:r>
      <w:r w:rsidR="00C61A77">
        <w:rPr>
          <w:rFonts w:ascii="Century Gothic" w:eastAsia="Calibri" w:hAnsi="Century Gothic"/>
          <w:sz w:val="22"/>
          <w:szCs w:val="22"/>
        </w:rPr>
        <w:t>occurred,</w:t>
      </w:r>
      <w:r>
        <w:rPr>
          <w:rFonts w:ascii="Century Gothic" w:eastAsia="Calibri" w:hAnsi="Century Gothic"/>
          <w:sz w:val="22"/>
          <w:szCs w:val="22"/>
        </w:rPr>
        <w:t xml:space="preserve"> and that the LEA provided the opportunity to </w:t>
      </w:r>
      <w:r w:rsidR="0012220D">
        <w:rPr>
          <w:rFonts w:ascii="Century Gothic" w:eastAsia="Calibri" w:hAnsi="Century Gothic"/>
          <w:sz w:val="22"/>
          <w:szCs w:val="22"/>
        </w:rPr>
        <w:t xml:space="preserve">provide input and to contribute to the LEA </w:t>
      </w:r>
      <w:r w:rsidR="00463C31">
        <w:rPr>
          <w:rFonts w:ascii="Century Gothic" w:eastAsia="Calibri" w:hAnsi="Century Gothic"/>
          <w:sz w:val="22"/>
          <w:szCs w:val="22"/>
        </w:rPr>
        <w:t>Consolidated A</w:t>
      </w:r>
      <w:r w:rsidR="0012220D">
        <w:rPr>
          <w:rFonts w:ascii="Century Gothic" w:eastAsia="Calibri" w:hAnsi="Century Gothic"/>
          <w:sz w:val="22"/>
          <w:szCs w:val="22"/>
        </w:rPr>
        <w:t>pplication plan.</w:t>
      </w:r>
    </w:p>
    <w:p w14:paraId="7DB597D1" w14:textId="77777777" w:rsidR="00AB4A3B" w:rsidRDefault="00AB4A3B" w:rsidP="0032328F">
      <w:pPr>
        <w:spacing w:line="276" w:lineRule="auto"/>
        <w:rPr>
          <w:rFonts w:ascii="Century Gothic" w:eastAsia="Calibri" w:hAnsi="Century Gothic"/>
          <w:b/>
          <w:sz w:val="24"/>
          <w:szCs w:val="24"/>
          <w:u w:val="single"/>
        </w:rPr>
      </w:pPr>
    </w:p>
    <w:p w14:paraId="3A8E270F" w14:textId="77777777" w:rsidR="00AB4A3B" w:rsidRDefault="0012220D" w:rsidP="0032328F">
      <w:pPr>
        <w:spacing w:line="276" w:lineRule="auto"/>
        <w:rPr>
          <w:rFonts w:ascii="Century Gothic" w:eastAsia="Calibri" w:hAnsi="Century Gothic"/>
          <w:sz w:val="22"/>
          <w:szCs w:val="22"/>
        </w:rPr>
      </w:pPr>
      <w:r>
        <w:rPr>
          <w:rFonts w:ascii="Century Gothic" w:eastAsia="Calibri" w:hAnsi="Century Gothic"/>
          <w:sz w:val="22"/>
          <w:szCs w:val="22"/>
        </w:rPr>
        <w:t>Na</w:t>
      </w:r>
      <w:r w:rsidR="00AA0335">
        <w:rPr>
          <w:rFonts w:ascii="Century Gothic" w:eastAsia="Calibri" w:hAnsi="Century Gothic"/>
          <w:sz w:val="22"/>
          <w:szCs w:val="22"/>
        </w:rPr>
        <w:t>me and Title of Tribal Official</w:t>
      </w:r>
      <w:r>
        <w:rPr>
          <w:rFonts w:ascii="Century Gothic" w:eastAsia="Calibri" w:hAnsi="Century Gothic"/>
          <w:sz w:val="22"/>
          <w:szCs w:val="22"/>
        </w:rPr>
        <w:t xml:space="preserve"> </w:t>
      </w:r>
      <w:proofErr w:type="gramStart"/>
      <w:r>
        <w:rPr>
          <w:rFonts w:ascii="Century Gothic" w:eastAsia="Calibri" w:hAnsi="Century Gothic"/>
          <w:sz w:val="22"/>
          <w:szCs w:val="22"/>
        </w:rPr>
        <w:t>Contacted:_</w:t>
      </w:r>
      <w:proofErr w:type="gramEnd"/>
      <w:r>
        <w:rPr>
          <w:rFonts w:ascii="Century Gothic" w:eastAsia="Calibri" w:hAnsi="Century Gothic"/>
          <w:sz w:val="22"/>
          <w:szCs w:val="22"/>
        </w:rPr>
        <w:t>___________________________________________________</w:t>
      </w:r>
    </w:p>
    <w:p w14:paraId="7A7D4748" w14:textId="77777777" w:rsidR="0012220D" w:rsidRDefault="0012220D" w:rsidP="0032328F">
      <w:pPr>
        <w:spacing w:line="276" w:lineRule="auto"/>
        <w:rPr>
          <w:rFonts w:ascii="Century Gothic" w:eastAsia="Calibri" w:hAnsi="Century Gothic"/>
          <w:sz w:val="22"/>
          <w:szCs w:val="22"/>
        </w:rPr>
      </w:pPr>
    </w:p>
    <w:p w14:paraId="33249762" w14:textId="77777777" w:rsidR="0012220D" w:rsidRDefault="0012220D" w:rsidP="0032328F">
      <w:pPr>
        <w:spacing w:line="276" w:lineRule="auto"/>
        <w:rPr>
          <w:rFonts w:ascii="Century Gothic" w:eastAsia="Calibri" w:hAnsi="Century Gothic"/>
          <w:sz w:val="22"/>
          <w:szCs w:val="22"/>
        </w:rPr>
      </w:pPr>
      <w:r>
        <w:rPr>
          <w:rFonts w:ascii="Century Gothic" w:eastAsia="Calibri" w:hAnsi="Century Gothic"/>
          <w:sz w:val="22"/>
          <w:szCs w:val="22"/>
        </w:rPr>
        <w:t>_______________________________________________                  _____________________________________</w:t>
      </w:r>
    </w:p>
    <w:p w14:paraId="1DD058C1" w14:textId="77777777" w:rsidR="0012220D" w:rsidRPr="0012220D" w:rsidRDefault="0012220D" w:rsidP="0032328F">
      <w:pPr>
        <w:spacing w:line="276" w:lineRule="auto"/>
        <w:rPr>
          <w:rFonts w:ascii="Century Gothic" w:eastAsia="Calibri" w:hAnsi="Century Gothic"/>
          <w:sz w:val="22"/>
          <w:szCs w:val="22"/>
        </w:rPr>
      </w:pPr>
      <w:r>
        <w:rPr>
          <w:rFonts w:ascii="Century Gothic" w:eastAsia="Calibri" w:hAnsi="Century Gothic"/>
          <w:sz w:val="22"/>
          <w:szCs w:val="22"/>
        </w:rPr>
        <w:t>Tribal Official Signature</w:t>
      </w:r>
      <w:r>
        <w:rPr>
          <w:rFonts w:ascii="Century Gothic" w:eastAsia="Calibri" w:hAnsi="Century Gothic"/>
          <w:sz w:val="22"/>
          <w:szCs w:val="22"/>
        </w:rPr>
        <w:tab/>
      </w:r>
      <w:r>
        <w:rPr>
          <w:rFonts w:ascii="Century Gothic" w:eastAsia="Calibri" w:hAnsi="Century Gothic"/>
          <w:sz w:val="22"/>
          <w:szCs w:val="22"/>
        </w:rPr>
        <w:tab/>
      </w:r>
      <w:r>
        <w:rPr>
          <w:rFonts w:ascii="Century Gothic" w:eastAsia="Calibri" w:hAnsi="Century Gothic"/>
          <w:sz w:val="22"/>
          <w:szCs w:val="22"/>
        </w:rPr>
        <w:tab/>
      </w:r>
      <w:r>
        <w:rPr>
          <w:rFonts w:ascii="Century Gothic" w:eastAsia="Calibri" w:hAnsi="Century Gothic"/>
          <w:sz w:val="22"/>
          <w:szCs w:val="22"/>
        </w:rPr>
        <w:tab/>
      </w:r>
      <w:r>
        <w:rPr>
          <w:rFonts w:ascii="Century Gothic" w:eastAsia="Calibri" w:hAnsi="Century Gothic"/>
          <w:sz w:val="22"/>
          <w:szCs w:val="22"/>
        </w:rPr>
        <w:tab/>
      </w:r>
      <w:r>
        <w:rPr>
          <w:rFonts w:ascii="Century Gothic" w:eastAsia="Calibri" w:hAnsi="Century Gothic"/>
          <w:sz w:val="22"/>
          <w:szCs w:val="22"/>
        </w:rPr>
        <w:tab/>
        <w:t>Date</w:t>
      </w:r>
    </w:p>
    <w:p w14:paraId="5CE9A8E5" w14:textId="77777777" w:rsidR="003E084B" w:rsidRDefault="00130A3D" w:rsidP="0012220D">
      <w:pPr>
        <w:spacing w:line="276" w:lineRule="auto"/>
        <w:rPr>
          <w:rFonts w:ascii="Century Gothic" w:eastAsia="Calibri" w:hAnsi="Century Gothic"/>
          <w:i/>
          <w:sz w:val="22"/>
          <w:szCs w:val="22"/>
        </w:rPr>
      </w:pPr>
      <w:r>
        <w:rPr>
          <w:rFonts w:ascii="Century Gothic" w:eastAsia="Calibri" w:hAnsi="Century Gothic"/>
          <w:i/>
          <w:noProof/>
          <w:sz w:val="22"/>
          <w:szCs w:val="22"/>
        </w:rPr>
        <mc:AlternateContent>
          <mc:Choice Requires="wps">
            <w:drawing>
              <wp:anchor distT="0" distB="0" distL="114300" distR="114300" simplePos="0" relativeHeight="251656192" behindDoc="0" locked="0" layoutInCell="1" allowOverlap="1" wp14:anchorId="3A7725B8" wp14:editId="07EEE9E6">
                <wp:simplePos x="0" y="0"/>
                <wp:positionH relativeFrom="column">
                  <wp:posOffset>-38100</wp:posOffset>
                </wp:positionH>
                <wp:positionV relativeFrom="paragraph">
                  <wp:posOffset>149225</wp:posOffset>
                </wp:positionV>
                <wp:extent cx="6629400" cy="15240"/>
                <wp:effectExtent l="19050" t="25400" r="19050" b="26035"/>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15240"/>
                        </a:xfrm>
                        <a:prstGeom prst="straightConnector1">
                          <a:avLst/>
                        </a:prstGeom>
                        <a:noFill/>
                        <a:ln w="34925">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E10E3" id="AutoShape 8" o:spid="_x0000_s1026" type="#_x0000_t32" style="position:absolute;margin-left:-3pt;margin-top:11.75pt;width:522pt;height: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" strokecolor="#943634" strokeweight="2.75pt"/>
            </w:pict>
          </mc:Fallback>
        </mc:AlternateContent>
      </w:r>
    </w:p>
    <w:p w14:paraId="0B014FA8" w14:textId="77777777" w:rsidR="0012220D" w:rsidRDefault="00130A3D" w:rsidP="0012220D">
      <w:pPr>
        <w:spacing w:line="276" w:lineRule="auto"/>
        <w:rPr>
          <w:rFonts w:ascii="Century Gothic" w:eastAsia="Calibri" w:hAnsi="Century Gothic"/>
          <w:i/>
          <w:sz w:val="22"/>
          <w:szCs w:val="22"/>
        </w:rPr>
      </w:pPr>
      <w:r>
        <w:rPr>
          <w:rFonts w:ascii="Century Gothic" w:eastAsia="Calibri" w:hAnsi="Century Gothic"/>
          <w:noProof/>
          <w:sz w:val="22"/>
          <w:szCs w:val="22"/>
        </w:rPr>
        <mc:AlternateContent>
          <mc:Choice Requires="wps">
            <w:drawing>
              <wp:anchor distT="0" distB="0" distL="114300" distR="114300" simplePos="0" relativeHeight="251655168" behindDoc="0" locked="0" layoutInCell="1" allowOverlap="1" wp14:anchorId="738FDF2A" wp14:editId="71713A74">
                <wp:simplePos x="0" y="0"/>
                <wp:positionH relativeFrom="column">
                  <wp:posOffset>22860</wp:posOffset>
                </wp:positionH>
                <wp:positionV relativeFrom="paragraph">
                  <wp:posOffset>170815</wp:posOffset>
                </wp:positionV>
                <wp:extent cx="213360" cy="190500"/>
                <wp:effectExtent l="13335" t="8890" r="11430" b="1016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3F8DD" id="Rectangle 7" o:spid="_x0000_s1026" style="position:absolute;margin-left:1.8pt;margin-top:13.45pt;width:16.8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"/>
            </w:pict>
          </mc:Fallback>
        </mc:AlternateContent>
      </w:r>
    </w:p>
    <w:p w14:paraId="4C599A2D" w14:textId="77777777" w:rsidR="0012220D" w:rsidRPr="00AB4A3B" w:rsidRDefault="0012220D" w:rsidP="0012220D">
      <w:pPr>
        <w:spacing w:line="276" w:lineRule="auto"/>
        <w:rPr>
          <w:rFonts w:ascii="Century Gothic" w:eastAsia="Calibri" w:hAnsi="Century Gothic"/>
          <w:sz w:val="22"/>
          <w:szCs w:val="22"/>
        </w:rPr>
      </w:pPr>
      <w:r>
        <w:rPr>
          <w:rFonts w:ascii="Century Gothic" w:eastAsia="Calibri" w:hAnsi="Century Gothic"/>
          <w:sz w:val="22"/>
          <w:szCs w:val="22"/>
        </w:rPr>
        <w:t xml:space="preserve">       The Tribal Official(s) agree that timely and meaningful consultation </w:t>
      </w:r>
      <w:r w:rsidR="00694658">
        <w:rPr>
          <w:rFonts w:ascii="Century Gothic" w:eastAsia="Calibri" w:hAnsi="Century Gothic"/>
          <w:sz w:val="22"/>
          <w:szCs w:val="22"/>
        </w:rPr>
        <w:t>occurred,</w:t>
      </w:r>
      <w:r>
        <w:rPr>
          <w:rFonts w:ascii="Century Gothic" w:eastAsia="Calibri" w:hAnsi="Century Gothic"/>
          <w:sz w:val="22"/>
          <w:szCs w:val="22"/>
        </w:rPr>
        <w:t xml:space="preserve"> and that the LEA provided the opportunity to provide input and to contribute to the LEA </w:t>
      </w:r>
      <w:r w:rsidR="00463C31">
        <w:rPr>
          <w:rFonts w:ascii="Century Gothic" w:eastAsia="Calibri" w:hAnsi="Century Gothic"/>
          <w:sz w:val="22"/>
          <w:szCs w:val="22"/>
        </w:rPr>
        <w:t>Consolidated A</w:t>
      </w:r>
      <w:r>
        <w:rPr>
          <w:rFonts w:ascii="Century Gothic" w:eastAsia="Calibri" w:hAnsi="Century Gothic"/>
          <w:sz w:val="22"/>
          <w:szCs w:val="22"/>
        </w:rPr>
        <w:t>pplication plan.</w:t>
      </w:r>
    </w:p>
    <w:p w14:paraId="247C8864" w14:textId="77777777" w:rsidR="0012220D" w:rsidRDefault="0012220D" w:rsidP="0012220D">
      <w:pPr>
        <w:spacing w:line="276" w:lineRule="auto"/>
        <w:rPr>
          <w:rFonts w:ascii="Century Gothic" w:eastAsia="Calibri" w:hAnsi="Century Gothic"/>
          <w:b/>
          <w:sz w:val="24"/>
          <w:szCs w:val="24"/>
          <w:u w:val="single"/>
        </w:rPr>
      </w:pPr>
    </w:p>
    <w:p w14:paraId="58892836" w14:textId="77777777" w:rsidR="0012220D" w:rsidRDefault="0012220D" w:rsidP="0012220D">
      <w:pPr>
        <w:spacing w:line="276" w:lineRule="auto"/>
        <w:rPr>
          <w:rFonts w:ascii="Century Gothic" w:eastAsia="Calibri" w:hAnsi="Century Gothic"/>
          <w:sz w:val="22"/>
          <w:szCs w:val="22"/>
        </w:rPr>
      </w:pPr>
      <w:r>
        <w:rPr>
          <w:rFonts w:ascii="Century Gothic" w:eastAsia="Calibri" w:hAnsi="Century Gothic"/>
          <w:sz w:val="22"/>
          <w:szCs w:val="22"/>
        </w:rPr>
        <w:t>Na</w:t>
      </w:r>
      <w:r w:rsidR="00AA0335">
        <w:rPr>
          <w:rFonts w:ascii="Century Gothic" w:eastAsia="Calibri" w:hAnsi="Century Gothic"/>
          <w:sz w:val="22"/>
          <w:szCs w:val="22"/>
        </w:rPr>
        <w:t>me and Title of Tribal Official</w:t>
      </w:r>
      <w:r>
        <w:rPr>
          <w:rFonts w:ascii="Century Gothic" w:eastAsia="Calibri" w:hAnsi="Century Gothic"/>
          <w:sz w:val="22"/>
          <w:szCs w:val="22"/>
        </w:rPr>
        <w:t xml:space="preserve"> </w:t>
      </w:r>
      <w:proofErr w:type="gramStart"/>
      <w:r>
        <w:rPr>
          <w:rFonts w:ascii="Century Gothic" w:eastAsia="Calibri" w:hAnsi="Century Gothic"/>
          <w:sz w:val="22"/>
          <w:szCs w:val="22"/>
        </w:rPr>
        <w:t>Contacted:_</w:t>
      </w:r>
      <w:proofErr w:type="gramEnd"/>
      <w:r>
        <w:rPr>
          <w:rFonts w:ascii="Century Gothic" w:eastAsia="Calibri" w:hAnsi="Century Gothic"/>
          <w:sz w:val="22"/>
          <w:szCs w:val="22"/>
        </w:rPr>
        <w:t>___________________________________________________</w:t>
      </w:r>
    </w:p>
    <w:p w14:paraId="20D88F30" w14:textId="77777777" w:rsidR="0012220D" w:rsidRDefault="0012220D" w:rsidP="0012220D">
      <w:pPr>
        <w:spacing w:line="276" w:lineRule="auto"/>
        <w:rPr>
          <w:rFonts w:ascii="Century Gothic" w:eastAsia="Calibri" w:hAnsi="Century Gothic"/>
          <w:sz w:val="22"/>
          <w:szCs w:val="22"/>
        </w:rPr>
      </w:pPr>
    </w:p>
    <w:p w14:paraId="2EF9E9AC" w14:textId="77777777" w:rsidR="0012220D" w:rsidRDefault="0012220D" w:rsidP="0012220D">
      <w:pPr>
        <w:spacing w:line="276" w:lineRule="auto"/>
        <w:rPr>
          <w:rFonts w:ascii="Century Gothic" w:eastAsia="Calibri" w:hAnsi="Century Gothic"/>
          <w:sz w:val="22"/>
          <w:szCs w:val="22"/>
        </w:rPr>
      </w:pPr>
      <w:r>
        <w:rPr>
          <w:rFonts w:ascii="Century Gothic" w:eastAsia="Calibri" w:hAnsi="Century Gothic"/>
          <w:sz w:val="22"/>
          <w:szCs w:val="22"/>
        </w:rPr>
        <w:t>_______________________________________________                  _____________________________________</w:t>
      </w:r>
    </w:p>
    <w:p w14:paraId="44863F08" w14:textId="77777777" w:rsidR="0012220D" w:rsidRPr="0012220D" w:rsidRDefault="0012220D" w:rsidP="0012220D">
      <w:pPr>
        <w:spacing w:line="276" w:lineRule="auto"/>
        <w:rPr>
          <w:rFonts w:ascii="Century Gothic" w:eastAsia="Calibri" w:hAnsi="Century Gothic"/>
          <w:sz w:val="22"/>
          <w:szCs w:val="22"/>
        </w:rPr>
      </w:pPr>
      <w:r>
        <w:rPr>
          <w:rFonts w:ascii="Century Gothic" w:eastAsia="Calibri" w:hAnsi="Century Gothic"/>
          <w:sz w:val="22"/>
          <w:szCs w:val="22"/>
        </w:rPr>
        <w:t>Tribal Official Signature</w:t>
      </w:r>
      <w:r>
        <w:rPr>
          <w:rFonts w:ascii="Century Gothic" w:eastAsia="Calibri" w:hAnsi="Century Gothic"/>
          <w:sz w:val="22"/>
          <w:szCs w:val="22"/>
        </w:rPr>
        <w:tab/>
      </w:r>
      <w:r>
        <w:rPr>
          <w:rFonts w:ascii="Century Gothic" w:eastAsia="Calibri" w:hAnsi="Century Gothic"/>
          <w:sz w:val="22"/>
          <w:szCs w:val="22"/>
        </w:rPr>
        <w:tab/>
      </w:r>
      <w:r>
        <w:rPr>
          <w:rFonts w:ascii="Century Gothic" w:eastAsia="Calibri" w:hAnsi="Century Gothic"/>
          <w:sz w:val="22"/>
          <w:szCs w:val="22"/>
        </w:rPr>
        <w:tab/>
      </w:r>
      <w:r>
        <w:rPr>
          <w:rFonts w:ascii="Century Gothic" w:eastAsia="Calibri" w:hAnsi="Century Gothic"/>
          <w:sz w:val="22"/>
          <w:szCs w:val="22"/>
        </w:rPr>
        <w:tab/>
      </w:r>
      <w:r>
        <w:rPr>
          <w:rFonts w:ascii="Century Gothic" w:eastAsia="Calibri" w:hAnsi="Century Gothic"/>
          <w:sz w:val="22"/>
          <w:szCs w:val="22"/>
        </w:rPr>
        <w:tab/>
      </w:r>
      <w:r>
        <w:rPr>
          <w:rFonts w:ascii="Century Gothic" w:eastAsia="Calibri" w:hAnsi="Century Gothic"/>
          <w:sz w:val="22"/>
          <w:szCs w:val="22"/>
        </w:rPr>
        <w:tab/>
        <w:t>Date</w:t>
      </w:r>
    </w:p>
    <w:p w14:paraId="6D2CDDAF" w14:textId="77777777" w:rsidR="0012220D" w:rsidRDefault="00130A3D" w:rsidP="0032328F">
      <w:pPr>
        <w:spacing w:line="276" w:lineRule="auto"/>
        <w:rPr>
          <w:rFonts w:ascii="Century Gothic" w:eastAsia="Calibri" w:hAnsi="Century Gothic"/>
          <w:b/>
          <w:sz w:val="24"/>
          <w:szCs w:val="24"/>
          <w:u w:val="single"/>
        </w:rPr>
      </w:pPr>
      <w:r>
        <w:rPr>
          <w:rFonts w:ascii="Century Gothic" w:eastAsia="Calibri" w:hAnsi="Century Gothic"/>
          <w:noProof/>
          <w:sz w:val="22"/>
          <w:szCs w:val="22"/>
        </w:rPr>
        <mc:AlternateContent>
          <mc:Choice Requires="wps">
            <w:drawing>
              <wp:anchor distT="0" distB="0" distL="114300" distR="114300" simplePos="0" relativeHeight="251657216" behindDoc="0" locked="0" layoutInCell="1" allowOverlap="1" wp14:anchorId="1FDC5912" wp14:editId="6351D4CA">
                <wp:simplePos x="0" y="0"/>
                <wp:positionH relativeFrom="column">
                  <wp:posOffset>-38100</wp:posOffset>
                </wp:positionH>
                <wp:positionV relativeFrom="paragraph">
                  <wp:posOffset>118745</wp:posOffset>
                </wp:positionV>
                <wp:extent cx="6629400" cy="15240"/>
                <wp:effectExtent l="19050" t="23495" r="19050" b="18415"/>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15240"/>
                        </a:xfrm>
                        <a:prstGeom prst="straightConnector1">
                          <a:avLst/>
                        </a:prstGeom>
                        <a:noFill/>
                        <a:ln w="34925">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C2D97" id="AutoShape 9" o:spid="_x0000_s1026" type="#_x0000_t32" style="position:absolute;margin-left:-3pt;margin-top:9.35pt;width:522pt;height: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" strokecolor="#943634" strokeweight="2.75pt"/>
            </w:pict>
          </mc:Fallback>
        </mc:AlternateContent>
      </w:r>
    </w:p>
    <w:p w14:paraId="6D418339" w14:textId="77777777" w:rsidR="003E084B" w:rsidRDefault="003E084B" w:rsidP="0032328F">
      <w:pPr>
        <w:spacing w:line="276" w:lineRule="auto"/>
        <w:rPr>
          <w:rFonts w:ascii="Century Gothic" w:eastAsia="Calibri" w:hAnsi="Century Gothic"/>
          <w:sz w:val="22"/>
          <w:szCs w:val="22"/>
        </w:rPr>
      </w:pPr>
    </w:p>
    <w:p w14:paraId="05541D45" w14:textId="77777777" w:rsidR="00AA0335" w:rsidRDefault="00130A3D" w:rsidP="00D51433">
      <w:pPr>
        <w:spacing w:after="200" w:line="276" w:lineRule="auto"/>
        <w:rPr>
          <w:rFonts w:ascii="Century Gothic" w:eastAsia="Calibri" w:hAnsi="Century Gothic"/>
          <w:sz w:val="22"/>
          <w:szCs w:val="22"/>
          <w:lang w:val="en"/>
        </w:rPr>
      </w:pPr>
      <w:r>
        <w:rPr>
          <w:rFonts w:ascii="Century Gothic" w:eastAsia="Calibri" w:hAnsi="Century Gothic"/>
          <w:noProof/>
          <w:sz w:val="22"/>
          <w:szCs w:val="22"/>
        </w:rPr>
        <mc:AlternateContent>
          <mc:Choice Requires="wps">
            <w:drawing>
              <wp:anchor distT="0" distB="0" distL="114300" distR="114300" simplePos="0" relativeHeight="251663360" behindDoc="0" locked="0" layoutInCell="1" allowOverlap="1" wp14:anchorId="555D2DA3" wp14:editId="72ACA166">
                <wp:simplePos x="0" y="0"/>
                <wp:positionH relativeFrom="column">
                  <wp:posOffset>15240</wp:posOffset>
                </wp:positionH>
                <wp:positionV relativeFrom="paragraph">
                  <wp:posOffset>-31115</wp:posOffset>
                </wp:positionV>
                <wp:extent cx="213360" cy="190500"/>
                <wp:effectExtent l="5715" t="6985" r="9525" b="12065"/>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2A8BF" id="Rectangle 16" o:spid="_x0000_s1026" style="position:absolute;margin-left:1.2pt;margin-top:-2.45pt;width:16.8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"/>
            </w:pict>
          </mc:Fallback>
        </mc:AlternateContent>
      </w:r>
      <w:r w:rsidR="00AA0335">
        <w:rPr>
          <w:rFonts w:ascii="Century Gothic" w:eastAsia="Calibri" w:hAnsi="Century Gothic"/>
          <w:sz w:val="22"/>
          <w:szCs w:val="22"/>
          <w:lang w:val="en"/>
        </w:rPr>
        <w:t xml:space="preserve">       Check if the Tribal Official(s) and/or tribal agency did not respond to the LEA’s repeated </w:t>
      </w:r>
      <w:proofErr w:type="gramStart"/>
      <w:r w:rsidR="00AA0335">
        <w:rPr>
          <w:rFonts w:ascii="Century Gothic" w:eastAsia="Calibri" w:hAnsi="Century Gothic"/>
          <w:sz w:val="22"/>
          <w:szCs w:val="22"/>
          <w:lang w:val="en"/>
        </w:rPr>
        <w:t>good-faith</w:t>
      </w:r>
      <w:proofErr w:type="gramEnd"/>
      <w:r w:rsidR="00AA0335">
        <w:rPr>
          <w:rFonts w:ascii="Century Gothic" w:eastAsia="Calibri" w:hAnsi="Century Gothic"/>
          <w:sz w:val="22"/>
          <w:szCs w:val="22"/>
          <w:lang w:val="en"/>
        </w:rPr>
        <w:t xml:space="preserve"> attempts for tribal consultation.</w:t>
      </w:r>
    </w:p>
    <w:p w14:paraId="06F3816A" w14:textId="77777777" w:rsidR="00AA0335" w:rsidRPr="00AA0335" w:rsidRDefault="00AA0335" w:rsidP="00D51433">
      <w:pPr>
        <w:spacing w:after="200" w:line="276" w:lineRule="auto"/>
        <w:rPr>
          <w:rFonts w:ascii="Century Gothic" w:eastAsia="Calibri" w:hAnsi="Century Gothic"/>
          <w:sz w:val="18"/>
          <w:szCs w:val="18"/>
          <w:lang w:val="en"/>
        </w:rPr>
      </w:pPr>
      <w:r w:rsidRPr="00AA0335">
        <w:rPr>
          <w:rFonts w:ascii="Century Gothic" w:eastAsia="Calibri" w:hAnsi="Century Gothic"/>
          <w:sz w:val="18"/>
          <w:szCs w:val="18"/>
          <w:lang w:val="en"/>
        </w:rPr>
        <w:t xml:space="preserve">List </w:t>
      </w:r>
      <w:r>
        <w:rPr>
          <w:rFonts w:ascii="Century Gothic" w:eastAsia="Calibri" w:hAnsi="Century Gothic"/>
          <w:sz w:val="18"/>
          <w:szCs w:val="18"/>
          <w:lang w:val="en"/>
        </w:rPr>
        <w:t>Tribal Official</w:t>
      </w:r>
      <w:r w:rsidRPr="00AA0335">
        <w:rPr>
          <w:rFonts w:ascii="Century Gothic" w:eastAsia="Calibri" w:hAnsi="Century Gothic"/>
          <w:sz w:val="18"/>
          <w:szCs w:val="18"/>
          <w:lang w:val="en"/>
        </w:rPr>
        <w:t xml:space="preserve">(s) and/or tribal organizations that did not respond to the LEA’s repeated attempts for Indian tribal consultation. </w:t>
      </w:r>
    </w:p>
    <w:p w14:paraId="46B86C77" w14:textId="77777777" w:rsidR="00AA0335" w:rsidRDefault="00AA0335" w:rsidP="00AA0335">
      <w:pPr>
        <w:numPr>
          <w:ilvl w:val="0"/>
          <w:numId w:val="21"/>
        </w:numPr>
        <w:spacing w:after="200" w:line="276" w:lineRule="auto"/>
        <w:rPr>
          <w:rFonts w:ascii="Century Gothic" w:eastAsia="Calibri" w:hAnsi="Century Gothic"/>
          <w:sz w:val="22"/>
          <w:szCs w:val="22"/>
          <w:lang w:val="en"/>
        </w:rPr>
      </w:pPr>
      <w:r>
        <w:rPr>
          <w:rFonts w:ascii="Century Gothic" w:eastAsia="Calibri" w:hAnsi="Century Gothic"/>
          <w:sz w:val="22"/>
          <w:szCs w:val="22"/>
          <w:lang w:val="en"/>
        </w:rPr>
        <w:t>____________________________________________________________________________________</w:t>
      </w:r>
    </w:p>
    <w:p w14:paraId="2C25EA79" w14:textId="77777777" w:rsidR="00AA0335" w:rsidRDefault="00AA0335" w:rsidP="00AA0335">
      <w:pPr>
        <w:numPr>
          <w:ilvl w:val="0"/>
          <w:numId w:val="21"/>
        </w:numPr>
        <w:spacing w:after="200" w:line="276" w:lineRule="auto"/>
        <w:rPr>
          <w:rFonts w:ascii="Century Gothic" w:eastAsia="Calibri" w:hAnsi="Century Gothic"/>
          <w:sz w:val="22"/>
          <w:szCs w:val="22"/>
          <w:lang w:val="en"/>
        </w:rPr>
      </w:pPr>
      <w:r>
        <w:rPr>
          <w:rFonts w:ascii="Century Gothic" w:eastAsia="Calibri" w:hAnsi="Century Gothic"/>
          <w:sz w:val="22"/>
          <w:szCs w:val="22"/>
          <w:lang w:val="en"/>
        </w:rPr>
        <w:t>____________________________________________________________________________________</w:t>
      </w:r>
    </w:p>
    <w:p w14:paraId="45A0E43F" w14:textId="77777777" w:rsidR="00AA0335" w:rsidRDefault="00AA0335" w:rsidP="00AA0335">
      <w:pPr>
        <w:numPr>
          <w:ilvl w:val="0"/>
          <w:numId w:val="21"/>
        </w:numPr>
        <w:spacing w:after="200" w:line="276" w:lineRule="auto"/>
        <w:rPr>
          <w:rFonts w:ascii="Century Gothic" w:eastAsia="Calibri" w:hAnsi="Century Gothic"/>
          <w:sz w:val="22"/>
          <w:szCs w:val="22"/>
          <w:lang w:val="en"/>
        </w:rPr>
      </w:pPr>
      <w:r>
        <w:rPr>
          <w:rFonts w:ascii="Century Gothic" w:eastAsia="Calibri" w:hAnsi="Century Gothic"/>
          <w:sz w:val="22"/>
          <w:szCs w:val="22"/>
          <w:lang w:val="en"/>
        </w:rPr>
        <w:t>____________________________________________________________________________________</w:t>
      </w:r>
    </w:p>
    <w:p w14:paraId="486118E2" w14:textId="77777777" w:rsidR="00AA0335" w:rsidRPr="00762C9B" w:rsidRDefault="00130A3D" w:rsidP="00990ABE">
      <w:pPr>
        <w:spacing w:after="200"/>
        <w:rPr>
          <w:rFonts w:ascii="Century Gothic" w:eastAsia="Calibri" w:hAnsi="Century Gothic"/>
          <w:i/>
          <w:sz w:val="24"/>
          <w:szCs w:val="24"/>
          <w:lang w:val="en"/>
        </w:rPr>
      </w:pPr>
      <w:r>
        <w:rPr>
          <w:rFonts w:ascii="Century Gothic" w:eastAsia="Calibri" w:hAnsi="Century Gothic"/>
          <w:i/>
          <w:noProof/>
          <w:sz w:val="24"/>
          <w:szCs w:val="24"/>
        </w:rPr>
        <w:lastRenderedPageBreak/>
        <mc:AlternateContent>
          <mc:Choice Requires="wps">
            <w:drawing>
              <wp:anchor distT="0" distB="0" distL="114300" distR="114300" simplePos="0" relativeHeight="251664384" behindDoc="0" locked="0" layoutInCell="1" allowOverlap="1" wp14:anchorId="63B8C86E" wp14:editId="42EDFFE6">
                <wp:simplePos x="0" y="0"/>
                <wp:positionH relativeFrom="column">
                  <wp:posOffset>15240</wp:posOffset>
                </wp:positionH>
                <wp:positionV relativeFrom="paragraph">
                  <wp:posOffset>-38735</wp:posOffset>
                </wp:positionV>
                <wp:extent cx="6629400" cy="15240"/>
                <wp:effectExtent l="24765" t="18415" r="22860" b="23495"/>
                <wp:wrapNone/>
                <wp:docPr id="1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15240"/>
                        </a:xfrm>
                        <a:prstGeom prst="straightConnector1">
                          <a:avLst/>
                        </a:prstGeom>
                        <a:noFill/>
                        <a:ln w="34925">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C5E80" id="AutoShape 17" o:spid="_x0000_s1026" type="#_x0000_t32" style="position:absolute;margin-left:1.2pt;margin-top:-3.05pt;width:522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" strokecolor="#943634" strokeweight="2.75pt"/>
            </w:pict>
          </mc:Fallback>
        </mc:AlternateContent>
      </w:r>
      <w:r w:rsidR="00990ABE" w:rsidRPr="00762C9B">
        <w:rPr>
          <w:rFonts w:ascii="Century Gothic" w:eastAsia="Calibri" w:hAnsi="Century Gothic"/>
          <w:i/>
          <w:sz w:val="24"/>
          <w:szCs w:val="24"/>
          <w:lang w:val="en"/>
        </w:rPr>
        <w:t>LEA Affirmation and Signature</w:t>
      </w:r>
    </w:p>
    <w:p w14:paraId="50046154" w14:textId="77777777" w:rsidR="00990ABE" w:rsidRDefault="00990ABE" w:rsidP="00990ABE">
      <w:pPr>
        <w:spacing w:after="200"/>
        <w:rPr>
          <w:rFonts w:ascii="Century Gothic" w:eastAsia="Calibri" w:hAnsi="Century Gothic"/>
          <w:sz w:val="22"/>
          <w:szCs w:val="22"/>
          <w:lang w:val="en"/>
        </w:rPr>
      </w:pPr>
      <w:r w:rsidRPr="00990ABE">
        <w:rPr>
          <w:rFonts w:ascii="Century Gothic" w:eastAsia="Calibri" w:hAnsi="Century Gothic"/>
          <w:sz w:val="22"/>
          <w:szCs w:val="22"/>
          <w:u w:val="single"/>
          <w:lang w:val="en"/>
        </w:rPr>
        <w:t>We agree</w:t>
      </w:r>
      <w:r>
        <w:rPr>
          <w:rFonts w:ascii="Century Gothic" w:eastAsia="Calibri" w:hAnsi="Century Gothic"/>
          <w:sz w:val="22"/>
          <w:szCs w:val="22"/>
          <w:lang w:val="en"/>
        </w:rPr>
        <w:t xml:space="preserve"> that timely and meaningful consultation occurred before the LEA submitted plans or applications for the following Title programs under ESEA as amended by ESSA.</w:t>
      </w:r>
    </w:p>
    <w:p w14:paraId="5316BB71" w14:textId="77777777" w:rsidR="00990ABE" w:rsidRDefault="00990ABE" w:rsidP="00990ABE">
      <w:pPr>
        <w:spacing w:after="200"/>
        <w:rPr>
          <w:rFonts w:ascii="Century Gothic" w:eastAsia="Calibri" w:hAnsi="Century Gothic"/>
          <w:sz w:val="22"/>
          <w:szCs w:val="22"/>
          <w:lang w:val="en"/>
        </w:rPr>
      </w:pPr>
      <w:r w:rsidRPr="00990ABE">
        <w:rPr>
          <w:rFonts w:ascii="Century Gothic" w:eastAsia="Calibri" w:hAnsi="Century Gothic"/>
          <w:sz w:val="22"/>
          <w:szCs w:val="22"/>
          <w:u w:val="single"/>
          <w:lang w:val="en"/>
        </w:rPr>
        <w:t>We agree</w:t>
      </w:r>
      <w:r>
        <w:rPr>
          <w:rFonts w:ascii="Century Gothic" w:eastAsia="Calibri" w:hAnsi="Century Gothic"/>
          <w:sz w:val="22"/>
          <w:szCs w:val="22"/>
          <w:lang w:val="en"/>
        </w:rPr>
        <w:t xml:space="preserve"> that we have participated in meaningful and timely discussion on each Title under ESSA and </w:t>
      </w:r>
      <w:r w:rsidR="009A0A65">
        <w:rPr>
          <w:rFonts w:ascii="Century Gothic" w:eastAsia="Calibri" w:hAnsi="Century Gothic"/>
          <w:sz w:val="22"/>
          <w:szCs w:val="22"/>
          <w:lang w:val="en"/>
        </w:rPr>
        <w:t>the LEA has</w:t>
      </w:r>
      <w:r>
        <w:rPr>
          <w:rFonts w:ascii="Century Gothic" w:eastAsia="Calibri" w:hAnsi="Century Gothic"/>
          <w:sz w:val="22"/>
          <w:szCs w:val="22"/>
          <w:lang w:val="en"/>
        </w:rPr>
        <w:t xml:space="preserve"> chosen to participate in the programs marked below.  </w:t>
      </w:r>
    </w:p>
    <w:p w14:paraId="2A21B56B" w14:textId="77777777" w:rsidR="00990ABE" w:rsidRDefault="00990ABE" w:rsidP="00990ABE">
      <w:pPr>
        <w:numPr>
          <w:ilvl w:val="0"/>
          <w:numId w:val="22"/>
        </w:numPr>
        <w:spacing w:line="276" w:lineRule="auto"/>
        <w:rPr>
          <w:rFonts w:ascii="Century Gothic" w:hAnsi="Century Gothic"/>
          <w:sz w:val="22"/>
          <w:szCs w:val="22"/>
        </w:rPr>
      </w:pPr>
      <w:r>
        <w:rPr>
          <w:rFonts w:ascii="Century Gothic" w:hAnsi="Century Gothic"/>
          <w:sz w:val="22"/>
          <w:szCs w:val="22"/>
        </w:rPr>
        <w:t>Title I, Part A (Improving Basic Programs Operated by State and Local Education Agencies)</w:t>
      </w:r>
    </w:p>
    <w:p w14:paraId="6A399BC4" w14:textId="77777777" w:rsidR="00990ABE" w:rsidRDefault="00990ABE" w:rsidP="00990ABE">
      <w:pPr>
        <w:numPr>
          <w:ilvl w:val="0"/>
          <w:numId w:val="22"/>
        </w:numPr>
        <w:spacing w:line="276" w:lineRule="auto"/>
        <w:rPr>
          <w:rFonts w:ascii="Century Gothic" w:hAnsi="Century Gothic"/>
          <w:sz w:val="22"/>
          <w:szCs w:val="22"/>
        </w:rPr>
      </w:pPr>
      <w:r>
        <w:rPr>
          <w:rFonts w:ascii="Century Gothic" w:hAnsi="Century Gothic"/>
          <w:sz w:val="22"/>
          <w:szCs w:val="22"/>
        </w:rPr>
        <w:t>Title I, Part C (Education of Migratory Children)</w:t>
      </w:r>
    </w:p>
    <w:p w14:paraId="3F199C7F" w14:textId="77777777" w:rsidR="00990ABE" w:rsidRDefault="00990ABE" w:rsidP="00990ABE">
      <w:pPr>
        <w:numPr>
          <w:ilvl w:val="0"/>
          <w:numId w:val="22"/>
        </w:numPr>
        <w:spacing w:line="276" w:lineRule="auto"/>
        <w:rPr>
          <w:rFonts w:ascii="Century Gothic" w:hAnsi="Century Gothic"/>
          <w:sz w:val="22"/>
          <w:szCs w:val="22"/>
        </w:rPr>
      </w:pPr>
      <w:r>
        <w:rPr>
          <w:rFonts w:ascii="Century Gothic" w:hAnsi="Century Gothic"/>
          <w:sz w:val="22"/>
          <w:szCs w:val="22"/>
        </w:rPr>
        <w:t>Title I, Part D (Prevention and Intervention Programs for Children and Youth Who Are Neglected, Delinquent, or At-Risk)</w:t>
      </w:r>
    </w:p>
    <w:p w14:paraId="54959C5C" w14:textId="77777777" w:rsidR="00990ABE" w:rsidRDefault="00990ABE" w:rsidP="00990ABE">
      <w:pPr>
        <w:numPr>
          <w:ilvl w:val="0"/>
          <w:numId w:val="22"/>
        </w:numPr>
        <w:spacing w:line="276" w:lineRule="auto"/>
        <w:rPr>
          <w:rFonts w:ascii="Century Gothic" w:hAnsi="Century Gothic"/>
          <w:sz w:val="22"/>
          <w:szCs w:val="22"/>
        </w:rPr>
      </w:pPr>
      <w:r>
        <w:rPr>
          <w:rFonts w:ascii="Century Gothic" w:hAnsi="Century Gothic"/>
          <w:sz w:val="22"/>
          <w:szCs w:val="22"/>
        </w:rPr>
        <w:t>Title II, Part A (Supporting Effective Instruction)</w:t>
      </w:r>
    </w:p>
    <w:p w14:paraId="0A9C68AA" w14:textId="77777777" w:rsidR="00990ABE" w:rsidRDefault="00990ABE" w:rsidP="00990ABE">
      <w:pPr>
        <w:numPr>
          <w:ilvl w:val="0"/>
          <w:numId w:val="22"/>
        </w:numPr>
        <w:spacing w:line="276" w:lineRule="auto"/>
        <w:rPr>
          <w:rFonts w:ascii="Century Gothic" w:hAnsi="Century Gothic"/>
          <w:sz w:val="22"/>
          <w:szCs w:val="22"/>
        </w:rPr>
      </w:pPr>
      <w:r>
        <w:rPr>
          <w:rFonts w:ascii="Century Gothic" w:hAnsi="Century Gothic"/>
          <w:sz w:val="22"/>
          <w:szCs w:val="22"/>
        </w:rPr>
        <w:t>Title III, Part A (English Language Acquisition, Language Enhancement, and Academic Achievement Act)</w:t>
      </w:r>
    </w:p>
    <w:p w14:paraId="2D68032C" w14:textId="77777777" w:rsidR="00990ABE" w:rsidRDefault="00990ABE" w:rsidP="00990ABE">
      <w:pPr>
        <w:numPr>
          <w:ilvl w:val="0"/>
          <w:numId w:val="22"/>
        </w:numPr>
        <w:spacing w:line="276" w:lineRule="auto"/>
        <w:rPr>
          <w:rFonts w:ascii="Century Gothic" w:hAnsi="Century Gothic"/>
          <w:sz w:val="22"/>
          <w:szCs w:val="22"/>
        </w:rPr>
      </w:pPr>
      <w:r>
        <w:rPr>
          <w:rFonts w:ascii="Century Gothic" w:hAnsi="Century Gothic"/>
          <w:sz w:val="22"/>
          <w:szCs w:val="22"/>
        </w:rPr>
        <w:t>Title IV, Part A (Student Support and Academic Enrichment Grants)</w:t>
      </w:r>
    </w:p>
    <w:p w14:paraId="0A4E786B" w14:textId="77777777" w:rsidR="00990ABE" w:rsidRDefault="00990ABE" w:rsidP="00990ABE">
      <w:pPr>
        <w:numPr>
          <w:ilvl w:val="0"/>
          <w:numId w:val="22"/>
        </w:numPr>
        <w:spacing w:line="276" w:lineRule="auto"/>
        <w:rPr>
          <w:rFonts w:ascii="Century Gothic" w:hAnsi="Century Gothic"/>
          <w:sz w:val="22"/>
          <w:szCs w:val="22"/>
        </w:rPr>
      </w:pPr>
      <w:r>
        <w:rPr>
          <w:rFonts w:ascii="Century Gothic" w:hAnsi="Century Gothic"/>
          <w:sz w:val="22"/>
          <w:szCs w:val="22"/>
        </w:rPr>
        <w:t>Title IV, Part B (21</w:t>
      </w:r>
      <w:r w:rsidRPr="00F92EE3">
        <w:rPr>
          <w:rFonts w:ascii="Century Gothic" w:hAnsi="Century Gothic"/>
          <w:sz w:val="22"/>
          <w:szCs w:val="22"/>
          <w:vertAlign w:val="superscript"/>
        </w:rPr>
        <w:t>st</w:t>
      </w:r>
      <w:r>
        <w:rPr>
          <w:rFonts w:ascii="Century Gothic" w:hAnsi="Century Gothic"/>
          <w:sz w:val="22"/>
          <w:szCs w:val="22"/>
        </w:rPr>
        <w:t xml:space="preserve"> Century Community Learning Centers)</w:t>
      </w:r>
    </w:p>
    <w:p w14:paraId="7F6E54A5" w14:textId="77777777" w:rsidR="00990ABE" w:rsidRDefault="00990ABE" w:rsidP="00990ABE">
      <w:pPr>
        <w:numPr>
          <w:ilvl w:val="0"/>
          <w:numId w:val="22"/>
        </w:numPr>
        <w:spacing w:line="276" w:lineRule="auto"/>
        <w:rPr>
          <w:rFonts w:ascii="Century Gothic" w:hAnsi="Century Gothic"/>
          <w:sz w:val="22"/>
          <w:szCs w:val="22"/>
        </w:rPr>
      </w:pPr>
      <w:r>
        <w:rPr>
          <w:rFonts w:ascii="Century Gothic" w:hAnsi="Century Gothic"/>
          <w:sz w:val="22"/>
          <w:szCs w:val="22"/>
        </w:rPr>
        <w:t>Title V, Part B, Subpart 2 (Rural and Low-Income School Programs)</w:t>
      </w:r>
    </w:p>
    <w:p w14:paraId="46B22B7D" w14:textId="77777777" w:rsidR="00990ABE" w:rsidRDefault="00990ABE" w:rsidP="00990ABE">
      <w:pPr>
        <w:numPr>
          <w:ilvl w:val="0"/>
          <w:numId w:val="22"/>
        </w:numPr>
        <w:spacing w:line="276" w:lineRule="auto"/>
        <w:rPr>
          <w:rFonts w:ascii="Century Gothic" w:hAnsi="Century Gothic"/>
          <w:sz w:val="22"/>
          <w:szCs w:val="22"/>
        </w:rPr>
      </w:pPr>
      <w:r>
        <w:rPr>
          <w:rFonts w:ascii="Century Gothic" w:hAnsi="Century Gothic"/>
          <w:sz w:val="22"/>
          <w:szCs w:val="22"/>
        </w:rPr>
        <w:t>Title VI, Part A, Subpart 1 (</w:t>
      </w:r>
      <w:r w:rsidR="00592F3D">
        <w:rPr>
          <w:rFonts w:ascii="Century Gothic" w:hAnsi="Century Gothic"/>
          <w:sz w:val="22"/>
          <w:szCs w:val="22"/>
        </w:rPr>
        <w:t xml:space="preserve">USED </w:t>
      </w:r>
      <w:r>
        <w:rPr>
          <w:rFonts w:ascii="Century Gothic" w:hAnsi="Century Gothic"/>
          <w:sz w:val="22"/>
          <w:szCs w:val="22"/>
        </w:rPr>
        <w:t>Indian Education Formula Grants to Local Education Agencies)</w:t>
      </w:r>
    </w:p>
    <w:p w14:paraId="3C3B2377" w14:textId="77777777" w:rsidR="00990ABE" w:rsidRDefault="00990ABE" w:rsidP="00990ABE">
      <w:pPr>
        <w:spacing w:after="200"/>
        <w:rPr>
          <w:rFonts w:ascii="Century Gothic" w:eastAsia="Calibri" w:hAnsi="Century Gothic"/>
          <w:sz w:val="22"/>
          <w:szCs w:val="22"/>
          <w:lang w:val="en"/>
        </w:rPr>
      </w:pPr>
    </w:p>
    <w:p w14:paraId="43CC69E4" w14:textId="77777777" w:rsidR="00990ABE" w:rsidRDefault="00990ABE" w:rsidP="00990ABE">
      <w:pPr>
        <w:spacing w:after="200"/>
        <w:rPr>
          <w:rFonts w:ascii="Century Gothic" w:eastAsia="Calibri" w:hAnsi="Century Gothic"/>
          <w:sz w:val="22"/>
          <w:szCs w:val="22"/>
          <w:lang w:val="en"/>
        </w:rPr>
      </w:pPr>
      <w:r w:rsidRPr="00990ABE">
        <w:rPr>
          <w:rFonts w:ascii="Century Gothic" w:eastAsia="Calibri" w:hAnsi="Century Gothic"/>
          <w:sz w:val="22"/>
          <w:szCs w:val="22"/>
          <w:u w:val="single"/>
          <w:lang w:val="en"/>
        </w:rPr>
        <w:t>We agree</w:t>
      </w:r>
      <w:r>
        <w:rPr>
          <w:rFonts w:ascii="Century Gothic" w:eastAsia="Calibri" w:hAnsi="Century Gothic"/>
          <w:sz w:val="22"/>
          <w:szCs w:val="22"/>
          <w:lang w:val="en"/>
        </w:rPr>
        <w:t xml:space="preserve"> that timely and meaningful consultation shall continue throughout implementation and assessment of services provided under section 8538.</w:t>
      </w:r>
    </w:p>
    <w:p w14:paraId="14072B9E" w14:textId="77777777" w:rsidR="00AA0335" w:rsidRPr="00AA0335" w:rsidRDefault="00AA0335" w:rsidP="00990ABE">
      <w:pPr>
        <w:spacing w:after="200"/>
        <w:rPr>
          <w:rFonts w:ascii="Century Gothic" w:eastAsia="Calibri" w:hAnsi="Century Gothic"/>
          <w:sz w:val="22"/>
          <w:szCs w:val="22"/>
          <w:lang w:val="en"/>
        </w:rPr>
      </w:pPr>
      <w:r w:rsidRPr="003E084B">
        <w:rPr>
          <w:rFonts w:ascii="Century Gothic" w:eastAsia="Calibri" w:hAnsi="Century Gothic"/>
          <w:sz w:val="22"/>
          <w:szCs w:val="22"/>
        </w:rPr>
        <w:t xml:space="preserve">Name of </w:t>
      </w:r>
      <w:proofErr w:type="gramStart"/>
      <w:r w:rsidRPr="003E084B">
        <w:rPr>
          <w:rFonts w:ascii="Century Gothic" w:eastAsia="Calibri" w:hAnsi="Century Gothic"/>
          <w:sz w:val="22"/>
          <w:szCs w:val="22"/>
        </w:rPr>
        <w:t>LEA:_</w:t>
      </w:r>
      <w:proofErr w:type="gramEnd"/>
      <w:r w:rsidRPr="003E084B">
        <w:rPr>
          <w:rFonts w:ascii="Century Gothic" w:eastAsia="Calibri" w:hAnsi="Century Gothic"/>
          <w:sz w:val="22"/>
          <w:szCs w:val="22"/>
        </w:rPr>
        <w:t>____________________________</w:t>
      </w:r>
      <w:r>
        <w:rPr>
          <w:rFonts w:ascii="Century Gothic" w:eastAsia="Calibri" w:hAnsi="Century Gothic"/>
          <w:sz w:val="22"/>
          <w:szCs w:val="22"/>
        </w:rPr>
        <w:t>_________</w:t>
      </w:r>
      <w:r w:rsidRPr="003E084B">
        <w:rPr>
          <w:rFonts w:ascii="Century Gothic" w:eastAsia="Calibri" w:hAnsi="Century Gothic"/>
          <w:sz w:val="22"/>
          <w:szCs w:val="22"/>
        </w:rPr>
        <w:t>___________________________________________</w:t>
      </w:r>
    </w:p>
    <w:p w14:paraId="7221136D" w14:textId="77777777" w:rsidR="00AA0335" w:rsidRDefault="00AA0335" w:rsidP="00AA0335">
      <w:pPr>
        <w:spacing w:line="276" w:lineRule="auto"/>
        <w:rPr>
          <w:rFonts w:ascii="Century Gothic" w:eastAsia="Calibri" w:hAnsi="Century Gothic"/>
          <w:b/>
          <w:sz w:val="24"/>
          <w:szCs w:val="24"/>
          <w:u w:val="single"/>
        </w:rPr>
      </w:pPr>
    </w:p>
    <w:p w14:paraId="79F3444A" w14:textId="77777777" w:rsidR="00AA0335" w:rsidRDefault="00AA0335" w:rsidP="00AA0335">
      <w:pPr>
        <w:spacing w:line="276" w:lineRule="auto"/>
        <w:rPr>
          <w:rFonts w:ascii="Century Gothic" w:eastAsia="Calibri" w:hAnsi="Century Gothic"/>
          <w:sz w:val="22"/>
          <w:szCs w:val="22"/>
        </w:rPr>
      </w:pPr>
      <w:r>
        <w:rPr>
          <w:rFonts w:ascii="Century Gothic" w:eastAsia="Calibri" w:hAnsi="Century Gothic"/>
          <w:sz w:val="22"/>
          <w:szCs w:val="22"/>
        </w:rPr>
        <w:t>______________________________________________</w:t>
      </w:r>
      <w:r>
        <w:rPr>
          <w:rFonts w:ascii="Century Gothic" w:eastAsia="Calibri" w:hAnsi="Century Gothic"/>
          <w:sz w:val="22"/>
          <w:szCs w:val="22"/>
        </w:rPr>
        <w:tab/>
      </w:r>
      <w:r>
        <w:rPr>
          <w:rFonts w:ascii="Century Gothic" w:eastAsia="Calibri" w:hAnsi="Century Gothic"/>
          <w:sz w:val="22"/>
          <w:szCs w:val="22"/>
        </w:rPr>
        <w:tab/>
        <w:t>___________________________________</w:t>
      </w:r>
    </w:p>
    <w:p w14:paraId="048FC94A" w14:textId="77777777" w:rsidR="00AA0335" w:rsidRDefault="00AA0335" w:rsidP="00AA0335">
      <w:pPr>
        <w:spacing w:line="276" w:lineRule="auto"/>
        <w:rPr>
          <w:rFonts w:ascii="Century Gothic" w:eastAsia="Calibri" w:hAnsi="Century Gothic"/>
          <w:sz w:val="22"/>
          <w:szCs w:val="22"/>
        </w:rPr>
      </w:pPr>
      <w:r>
        <w:rPr>
          <w:rFonts w:ascii="Century Gothic" w:eastAsia="Calibri" w:hAnsi="Century Gothic"/>
          <w:sz w:val="22"/>
          <w:szCs w:val="22"/>
        </w:rPr>
        <w:t>LEA Signature</w:t>
      </w:r>
      <w:r>
        <w:rPr>
          <w:rFonts w:ascii="Century Gothic" w:eastAsia="Calibri" w:hAnsi="Century Gothic"/>
          <w:sz w:val="22"/>
          <w:szCs w:val="22"/>
        </w:rPr>
        <w:tab/>
      </w:r>
      <w:r>
        <w:rPr>
          <w:rFonts w:ascii="Century Gothic" w:eastAsia="Calibri" w:hAnsi="Century Gothic"/>
          <w:sz w:val="22"/>
          <w:szCs w:val="22"/>
        </w:rPr>
        <w:tab/>
      </w:r>
      <w:r>
        <w:rPr>
          <w:rFonts w:ascii="Century Gothic" w:eastAsia="Calibri" w:hAnsi="Century Gothic"/>
          <w:sz w:val="22"/>
          <w:szCs w:val="22"/>
        </w:rPr>
        <w:tab/>
      </w:r>
      <w:r>
        <w:rPr>
          <w:rFonts w:ascii="Century Gothic" w:eastAsia="Calibri" w:hAnsi="Century Gothic"/>
          <w:sz w:val="22"/>
          <w:szCs w:val="22"/>
        </w:rPr>
        <w:tab/>
      </w:r>
      <w:r>
        <w:rPr>
          <w:rFonts w:ascii="Century Gothic" w:eastAsia="Calibri" w:hAnsi="Century Gothic"/>
          <w:sz w:val="22"/>
          <w:szCs w:val="22"/>
        </w:rPr>
        <w:tab/>
      </w:r>
      <w:r>
        <w:rPr>
          <w:rFonts w:ascii="Century Gothic" w:eastAsia="Calibri" w:hAnsi="Century Gothic"/>
          <w:sz w:val="22"/>
          <w:szCs w:val="22"/>
        </w:rPr>
        <w:tab/>
      </w:r>
      <w:r>
        <w:rPr>
          <w:rFonts w:ascii="Century Gothic" w:eastAsia="Calibri" w:hAnsi="Century Gothic"/>
          <w:sz w:val="22"/>
          <w:szCs w:val="22"/>
        </w:rPr>
        <w:tab/>
        <w:t>Date</w:t>
      </w:r>
    </w:p>
    <w:p w14:paraId="1B29DFD8" w14:textId="77777777" w:rsidR="00762C9B" w:rsidRDefault="00762C9B" w:rsidP="00AA0335">
      <w:pPr>
        <w:spacing w:line="276" w:lineRule="auto"/>
        <w:rPr>
          <w:rFonts w:ascii="Century Gothic" w:eastAsia="Calibri" w:hAnsi="Century Gothic"/>
          <w:sz w:val="22"/>
          <w:szCs w:val="22"/>
        </w:rPr>
      </w:pPr>
    </w:p>
    <w:p w14:paraId="307D31A5" w14:textId="77777777" w:rsidR="00762C9B" w:rsidRDefault="00762C9B" w:rsidP="00762C9B">
      <w:pPr>
        <w:spacing w:line="276" w:lineRule="auto"/>
        <w:rPr>
          <w:rFonts w:ascii="Century Gothic" w:eastAsia="Calibri" w:hAnsi="Century Gothic"/>
          <w:sz w:val="22"/>
          <w:szCs w:val="22"/>
        </w:rPr>
      </w:pPr>
      <w:r>
        <w:rPr>
          <w:rFonts w:ascii="Century Gothic" w:eastAsia="Calibri" w:hAnsi="Century Gothic"/>
          <w:sz w:val="22"/>
          <w:szCs w:val="22"/>
        </w:rPr>
        <w:t>______________________________________________</w:t>
      </w:r>
      <w:r>
        <w:rPr>
          <w:rFonts w:ascii="Century Gothic" w:eastAsia="Calibri" w:hAnsi="Century Gothic"/>
          <w:sz w:val="22"/>
          <w:szCs w:val="22"/>
        </w:rPr>
        <w:tab/>
      </w:r>
      <w:r>
        <w:rPr>
          <w:rFonts w:ascii="Century Gothic" w:eastAsia="Calibri" w:hAnsi="Century Gothic"/>
          <w:sz w:val="22"/>
          <w:szCs w:val="22"/>
        </w:rPr>
        <w:tab/>
        <w:t>___________________________________</w:t>
      </w:r>
    </w:p>
    <w:p w14:paraId="4DE6480E" w14:textId="77777777" w:rsidR="00762C9B" w:rsidRPr="0032328F" w:rsidRDefault="00762C9B" w:rsidP="00762C9B">
      <w:pPr>
        <w:spacing w:line="276" w:lineRule="auto"/>
        <w:rPr>
          <w:rFonts w:ascii="Century Gothic" w:eastAsia="Calibri" w:hAnsi="Century Gothic"/>
          <w:b/>
          <w:sz w:val="24"/>
          <w:szCs w:val="24"/>
          <w:u w:val="single"/>
        </w:rPr>
      </w:pPr>
      <w:r>
        <w:rPr>
          <w:rFonts w:ascii="Century Gothic" w:eastAsia="Calibri" w:hAnsi="Century Gothic"/>
          <w:sz w:val="22"/>
          <w:szCs w:val="22"/>
        </w:rPr>
        <w:t>Tribal Official Signature</w:t>
      </w:r>
      <w:r>
        <w:rPr>
          <w:rFonts w:ascii="Century Gothic" w:eastAsia="Calibri" w:hAnsi="Century Gothic"/>
          <w:sz w:val="22"/>
          <w:szCs w:val="22"/>
        </w:rPr>
        <w:tab/>
      </w:r>
      <w:r>
        <w:rPr>
          <w:rFonts w:ascii="Century Gothic" w:eastAsia="Calibri" w:hAnsi="Century Gothic"/>
          <w:sz w:val="22"/>
          <w:szCs w:val="22"/>
        </w:rPr>
        <w:tab/>
      </w:r>
      <w:r>
        <w:rPr>
          <w:rFonts w:ascii="Century Gothic" w:eastAsia="Calibri" w:hAnsi="Century Gothic"/>
          <w:sz w:val="22"/>
          <w:szCs w:val="22"/>
        </w:rPr>
        <w:tab/>
      </w:r>
      <w:r>
        <w:rPr>
          <w:rFonts w:ascii="Century Gothic" w:eastAsia="Calibri" w:hAnsi="Century Gothic"/>
          <w:sz w:val="22"/>
          <w:szCs w:val="22"/>
        </w:rPr>
        <w:tab/>
      </w:r>
      <w:r>
        <w:rPr>
          <w:rFonts w:ascii="Century Gothic" w:eastAsia="Calibri" w:hAnsi="Century Gothic"/>
          <w:sz w:val="22"/>
          <w:szCs w:val="22"/>
        </w:rPr>
        <w:tab/>
      </w:r>
      <w:r>
        <w:rPr>
          <w:rFonts w:ascii="Century Gothic" w:eastAsia="Calibri" w:hAnsi="Century Gothic"/>
          <w:sz w:val="22"/>
          <w:szCs w:val="22"/>
        </w:rPr>
        <w:tab/>
        <w:t>Date</w:t>
      </w:r>
    </w:p>
    <w:p w14:paraId="16671502" w14:textId="77777777" w:rsidR="00762C9B" w:rsidRPr="0032328F" w:rsidRDefault="00762C9B" w:rsidP="00AA0335">
      <w:pPr>
        <w:spacing w:line="276" w:lineRule="auto"/>
        <w:rPr>
          <w:rFonts w:ascii="Century Gothic" w:eastAsia="Calibri" w:hAnsi="Century Gothic"/>
          <w:b/>
          <w:sz w:val="24"/>
          <w:szCs w:val="24"/>
          <w:u w:val="single"/>
        </w:rPr>
      </w:pPr>
    </w:p>
    <w:p w14:paraId="0B9DB1FD" w14:textId="77777777" w:rsidR="00E86570" w:rsidRDefault="00E86570" w:rsidP="00E86570">
      <w:pPr>
        <w:spacing w:line="276" w:lineRule="auto"/>
        <w:rPr>
          <w:rFonts w:ascii="Century Gothic" w:eastAsia="Calibri" w:hAnsi="Century Gothic"/>
          <w:sz w:val="22"/>
          <w:szCs w:val="22"/>
        </w:rPr>
      </w:pPr>
      <w:r>
        <w:rPr>
          <w:rFonts w:ascii="Century Gothic" w:eastAsia="Calibri" w:hAnsi="Century Gothic"/>
          <w:sz w:val="22"/>
          <w:szCs w:val="22"/>
        </w:rPr>
        <w:t>______________________________________________</w:t>
      </w:r>
      <w:r>
        <w:rPr>
          <w:rFonts w:ascii="Century Gothic" w:eastAsia="Calibri" w:hAnsi="Century Gothic"/>
          <w:sz w:val="22"/>
          <w:szCs w:val="22"/>
        </w:rPr>
        <w:tab/>
      </w:r>
      <w:r>
        <w:rPr>
          <w:rFonts w:ascii="Century Gothic" w:eastAsia="Calibri" w:hAnsi="Century Gothic"/>
          <w:sz w:val="22"/>
          <w:szCs w:val="22"/>
        </w:rPr>
        <w:tab/>
        <w:t>___________________________________</w:t>
      </w:r>
    </w:p>
    <w:p w14:paraId="3BC1FC98" w14:textId="77777777" w:rsidR="00E86570" w:rsidRPr="0032328F" w:rsidRDefault="00E86570" w:rsidP="00E86570">
      <w:pPr>
        <w:spacing w:line="276" w:lineRule="auto"/>
        <w:rPr>
          <w:rFonts w:ascii="Century Gothic" w:eastAsia="Calibri" w:hAnsi="Century Gothic"/>
          <w:b/>
          <w:sz w:val="24"/>
          <w:szCs w:val="24"/>
          <w:u w:val="single"/>
        </w:rPr>
      </w:pPr>
      <w:r>
        <w:rPr>
          <w:rFonts w:ascii="Century Gothic" w:eastAsia="Calibri" w:hAnsi="Century Gothic"/>
          <w:sz w:val="22"/>
          <w:szCs w:val="22"/>
        </w:rPr>
        <w:t>Tribal Official Signature</w:t>
      </w:r>
      <w:r>
        <w:rPr>
          <w:rFonts w:ascii="Century Gothic" w:eastAsia="Calibri" w:hAnsi="Century Gothic"/>
          <w:sz w:val="22"/>
          <w:szCs w:val="22"/>
        </w:rPr>
        <w:tab/>
      </w:r>
      <w:r>
        <w:rPr>
          <w:rFonts w:ascii="Century Gothic" w:eastAsia="Calibri" w:hAnsi="Century Gothic"/>
          <w:sz w:val="22"/>
          <w:szCs w:val="22"/>
        </w:rPr>
        <w:tab/>
      </w:r>
      <w:r>
        <w:rPr>
          <w:rFonts w:ascii="Century Gothic" w:eastAsia="Calibri" w:hAnsi="Century Gothic"/>
          <w:sz w:val="22"/>
          <w:szCs w:val="22"/>
        </w:rPr>
        <w:tab/>
      </w:r>
      <w:r>
        <w:rPr>
          <w:rFonts w:ascii="Century Gothic" w:eastAsia="Calibri" w:hAnsi="Century Gothic"/>
          <w:sz w:val="22"/>
          <w:szCs w:val="22"/>
        </w:rPr>
        <w:tab/>
      </w:r>
      <w:r>
        <w:rPr>
          <w:rFonts w:ascii="Century Gothic" w:eastAsia="Calibri" w:hAnsi="Century Gothic"/>
          <w:sz w:val="22"/>
          <w:szCs w:val="22"/>
        </w:rPr>
        <w:tab/>
      </w:r>
      <w:r>
        <w:rPr>
          <w:rFonts w:ascii="Century Gothic" w:eastAsia="Calibri" w:hAnsi="Century Gothic"/>
          <w:sz w:val="22"/>
          <w:szCs w:val="22"/>
        </w:rPr>
        <w:tab/>
        <w:t>Date</w:t>
      </w:r>
    </w:p>
    <w:p w14:paraId="1C042A37" w14:textId="77777777" w:rsidR="00AA0335" w:rsidRPr="0088141C" w:rsidRDefault="00AA0335" w:rsidP="00AA0335">
      <w:pPr>
        <w:spacing w:line="276" w:lineRule="auto"/>
        <w:rPr>
          <w:rFonts w:ascii="Century Gothic" w:eastAsia="Calibri" w:hAnsi="Century Gothic"/>
          <w:color w:val="943634"/>
          <w:sz w:val="28"/>
          <w:szCs w:val="28"/>
        </w:rPr>
      </w:pPr>
    </w:p>
    <w:p w14:paraId="66D42F09" w14:textId="77777777" w:rsidR="00E86570" w:rsidRDefault="00E86570" w:rsidP="00414D70">
      <w:pPr>
        <w:spacing w:line="276" w:lineRule="auto"/>
        <w:rPr>
          <w:rFonts w:ascii="Century Gothic" w:hAnsi="Century Gothic"/>
          <w:b/>
          <w:i/>
          <w:sz w:val="22"/>
          <w:szCs w:val="22"/>
        </w:rPr>
      </w:pPr>
    </w:p>
    <w:p w14:paraId="751D48CE" w14:textId="77777777" w:rsidR="00414D70" w:rsidRPr="00414D70" w:rsidRDefault="00414D70" w:rsidP="00414D70">
      <w:pPr>
        <w:spacing w:line="276" w:lineRule="auto"/>
        <w:rPr>
          <w:rFonts w:ascii="Century Gothic" w:hAnsi="Century Gothic"/>
          <w:b/>
          <w:i/>
          <w:sz w:val="22"/>
          <w:szCs w:val="22"/>
        </w:rPr>
      </w:pPr>
      <w:r w:rsidRPr="00414D70">
        <w:rPr>
          <w:rFonts w:ascii="Century Gothic" w:hAnsi="Century Gothic"/>
          <w:b/>
          <w:i/>
          <w:sz w:val="22"/>
          <w:szCs w:val="22"/>
        </w:rPr>
        <w:t xml:space="preserve">This form must be kept at the LEA office, and uploaded to the GMS Consolidated Application Tribal Consultation Tab. </w:t>
      </w:r>
    </w:p>
    <w:p w14:paraId="7F7EED2F" w14:textId="77777777" w:rsidR="00414D70" w:rsidRDefault="00414D70" w:rsidP="00AA0335">
      <w:pPr>
        <w:spacing w:after="200" w:line="276" w:lineRule="auto"/>
        <w:rPr>
          <w:rFonts w:ascii="Century Gothic" w:eastAsia="Calibri" w:hAnsi="Century Gothic"/>
          <w:sz w:val="22"/>
          <w:szCs w:val="22"/>
          <w:lang w:val="en"/>
        </w:rPr>
      </w:pPr>
    </w:p>
    <w:p w14:paraId="435E2912" w14:textId="77777777" w:rsidR="00BD4881" w:rsidRPr="0088141C" w:rsidRDefault="00AA0335" w:rsidP="00F75F69">
      <w:pPr>
        <w:spacing w:after="200" w:line="276" w:lineRule="auto"/>
        <w:rPr>
          <w:rFonts w:ascii="Century Gothic" w:hAnsi="Century Gothic"/>
          <w:sz w:val="22"/>
          <w:szCs w:val="22"/>
          <w:lang w:val="en"/>
        </w:rPr>
      </w:pPr>
      <w:r>
        <w:rPr>
          <w:rFonts w:ascii="Century Gothic" w:eastAsia="Calibri" w:hAnsi="Century Gothic"/>
          <w:sz w:val="22"/>
          <w:szCs w:val="22"/>
          <w:lang w:val="en"/>
        </w:rPr>
        <w:t xml:space="preserve">If such Tribal officials do not provide such affirmation within a reasonable </w:t>
      </w:r>
      <w:proofErr w:type="gramStart"/>
      <w:r>
        <w:rPr>
          <w:rFonts w:ascii="Century Gothic" w:eastAsia="Calibri" w:hAnsi="Century Gothic"/>
          <w:sz w:val="22"/>
          <w:szCs w:val="22"/>
          <w:lang w:val="en"/>
        </w:rPr>
        <w:t>period of time</w:t>
      </w:r>
      <w:proofErr w:type="gramEnd"/>
      <w:r>
        <w:rPr>
          <w:rFonts w:ascii="Century Gothic" w:eastAsia="Calibri" w:hAnsi="Century Gothic"/>
          <w:sz w:val="22"/>
          <w:szCs w:val="22"/>
          <w:lang w:val="en"/>
        </w:rPr>
        <w:t>, the affected LEA shall forward documentation that such consultation has taken place to the SD DOE as an upload to the GMS Tribal Consultation Tab.</w:t>
      </w:r>
    </w:p>
    <w:sectPr w:rsidR="00BD4881" w:rsidRPr="0088141C" w:rsidSect="00D9656B">
      <w:headerReference w:type="default" r:id="rId20"/>
      <w:footerReference w:type="default" r:id="rId21"/>
      <w:headerReference w:type="first" r:id="rId22"/>
      <w:footerReference w:type="first" r:id="rId23"/>
      <w:pgSz w:w="12240" w:h="15840" w:code="1"/>
      <w:pgMar w:top="1008" w:right="720" w:bottom="1008" w:left="108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F22B8" w14:textId="77777777" w:rsidR="00B84713" w:rsidRDefault="00B84713">
      <w:r>
        <w:separator/>
      </w:r>
    </w:p>
  </w:endnote>
  <w:endnote w:type="continuationSeparator" w:id="0">
    <w:p w14:paraId="34DC26D4" w14:textId="77777777" w:rsidR="00B84713" w:rsidRDefault="00B84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utura Lt BT">
    <w:altName w:val="Segoe UI"/>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AA07" w14:textId="77777777" w:rsidR="00AF2262" w:rsidRPr="00D9656B" w:rsidRDefault="00130A3D" w:rsidP="00D9656B">
    <w:pPr>
      <w:pStyle w:val="Footer"/>
    </w:pPr>
    <w:r>
      <w:rPr>
        <w:noProof/>
      </w:rPr>
      <mc:AlternateContent>
        <mc:Choice Requires="wps">
          <w:drawing>
            <wp:anchor distT="0" distB="0" distL="114300" distR="114300" simplePos="0" relativeHeight="251659776" behindDoc="0" locked="0" layoutInCell="1" allowOverlap="1" wp14:anchorId="22316A94" wp14:editId="5CD26470">
              <wp:simplePos x="0" y="0"/>
              <wp:positionH relativeFrom="page">
                <wp:posOffset>3688080</wp:posOffset>
              </wp:positionH>
              <wp:positionV relativeFrom="page">
                <wp:posOffset>9619615</wp:posOffset>
              </wp:positionV>
              <wp:extent cx="620395" cy="238760"/>
              <wp:effectExtent l="19050" t="19050" r="22860" b="27940"/>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38760"/>
                      </a:xfrm>
                      <a:prstGeom prst="bracketPair">
                        <a:avLst>
                          <a:gd name="adj" fmla="val 16667"/>
                        </a:avLst>
                      </a:prstGeom>
                      <a:solidFill>
                        <a:srgbClr val="FFFFFF"/>
                      </a:solidFill>
                      <a:ln w="28575">
                        <a:solidFill>
                          <a:srgbClr val="808080"/>
                        </a:solidFill>
                        <a:round/>
                        <a:headEnd/>
                        <a:tailEnd/>
                      </a:ln>
                    </wps:spPr>
                    <wps:txbx>
                      <w:txbxContent>
                        <w:p w14:paraId="242CE109" w14:textId="77777777" w:rsidR="00D9656B" w:rsidRDefault="00D9656B">
                          <w:pPr>
                            <w:jc w:val="center"/>
                          </w:pPr>
                          <w:r>
                            <w:fldChar w:fldCharType="begin"/>
                          </w:r>
                          <w:r>
                            <w:instrText xml:space="preserve"> PAGE    \* MERGEFORMAT </w:instrText>
                          </w:r>
                          <w:r>
                            <w:fldChar w:fldCharType="separate"/>
                          </w:r>
                          <w:r w:rsidR="004508F7">
                            <w:rPr>
                              <w:noProof/>
                            </w:rPr>
                            <w:t>8</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2316A9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7" type="#_x0000_t185" style="position:absolute;margin-left:290.4pt;margin-top:757.45pt;width:48.85pt;height:18.8pt;z-index:251659776;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" filled="t" strokecolor="gray" strokeweight="2.25pt">
              <v:textbox inset=",0,,0">
                <w:txbxContent>
                  <w:p w14:paraId="242CE109" w14:textId="77777777" w:rsidR="00D9656B" w:rsidRDefault="00D9656B">
                    <w:pPr>
                      <w:jc w:val="center"/>
                    </w:pPr>
                    <w:r>
                      <w:fldChar w:fldCharType="begin"/>
                    </w:r>
                    <w:r>
                      <w:instrText xml:space="preserve"> PAGE    \* MERGEFORMAT </w:instrText>
                    </w:r>
                    <w:r>
                      <w:fldChar w:fldCharType="separate"/>
                    </w:r>
                    <w:r w:rsidR="004508F7">
                      <w:rPr>
                        <w:noProof/>
                      </w:rPr>
                      <w:t>8</w:t>
                    </w:r>
                    <w:r>
                      <w:rPr>
                        <w:noProof/>
                      </w:rPr>
                      <w:fldChar w:fldCharType="end"/>
                    </w:r>
                  </w:p>
                </w:txbxContent>
              </v:textbox>
              <w10:wrap anchorx="page" anchory="page"/>
            </v:shape>
          </w:pict>
        </mc:Fallback>
      </mc:AlternateContent>
    </w:r>
    <w:r>
      <w:rPr>
        <w:noProof/>
      </w:rPr>
      <mc:AlternateContent>
        <mc:Choice Requires="wps">
          <w:drawing>
            <wp:anchor distT="4294967295" distB="4294967295" distL="114300" distR="114300" simplePos="0" relativeHeight="251658752" behindDoc="0" locked="0" layoutInCell="1" allowOverlap="1" wp14:anchorId="0E641121" wp14:editId="2FF1DCCE">
              <wp:simplePos x="0" y="0"/>
              <wp:positionH relativeFrom="page">
                <wp:posOffset>1243330</wp:posOffset>
              </wp:positionH>
              <wp:positionV relativeFrom="page">
                <wp:posOffset>9738359</wp:posOffset>
              </wp:positionV>
              <wp:extent cx="5518150" cy="0"/>
              <wp:effectExtent l="0" t="0" r="25400" b="19050"/>
              <wp:wrapNone/>
              <wp:docPr id="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537B8B8D" id="_x0000_t32" coordsize="21600,21600" o:spt="32" o:oned="t" path="m,l21600,21600e" filled="f">
              <v:path arrowok="t" fillok="f" o:connecttype="none"/>
              <o:lock v:ext="edit" shapetype="t"/>
            </v:shapetype>
            <v:shape id="AutoShape 21" o:spid="_x0000_s1026" type="#_x0000_t32" style="position:absolute;margin-left:97.9pt;margin-top:766.8pt;width:434.5pt;height:0;z-index:251658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" strokecolor="gray" strokeweight="1p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33878" w14:textId="61A16F96" w:rsidR="00005A10" w:rsidRPr="00005A10" w:rsidRDefault="00130A3D" w:rsidP="00DD0A9D">
    <w:pPr>
      <w:pStyle w:val="Footer"/>
      <w:jc w:val="center"/>
    </w:pPr>
    <w:r>
      <w:rPr>
        <w:noProof/>
      </w:rPr>
      <mc:AlternateContent>
        <mc:Choice Requires="wps">
          <w:drawing>
            <wp:anchor distT="0" distB="0" distL="114300" distR="114300" simplePos="0" relativeHeight="251657728" behindDoc="0" locked="0" layoutInCell="1" allowOverlap="1" wp14:anchorId="1013AC28" wp14:editId="5DC02B62">
              <wp:simplePos x="0" y="0"/>
              <wp:positionH relativeFrom="page">
                <wp:posOffset>3688080</wp:posOffset>
              </wp:positionH>
              <wp:positionV relativeFrom="page">
                <wp:posOffset>9619615</wp:posOffset>
              </wp:positionV>
              <wp:extent cx="620395" cy="238760"/>
              <wp:effectExtent l="19050" t="19050" r="22860" b="27940"/>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38760"/>
                      </a:xfrm>
                      <a:prstGeom prst="bracketPair">
                        <a:avLst>
                          <a:gd name="adj" fmla="val 16667"/>
                        </a:avLst>
                      </a:prstGeom>
                      <a:solidFill>
                        <a:srgbClr val="FFFFFF"/>
                      </a:solidFill>
                      <a:ln w="28575">
                        <a:solidFill>
                          <a:srgbClr val="808080"/>
                        </a:solidFill>
                        <a:round/>
                        <a:headEnd/>
                        <a:tailEnd/>
                      </a:ln>
                    </wps:spPr>
                    <wps:txbx>
                      <w:txbxContent>
                        <w:p w14:paraId="469E0550" w14:textId="77777777" w:rsidR="00005A10" w:rsidRDefault="00005A10">
                          <w:pPr>
                            <w:jc w:val="center"/>
                          </w:pPr>
                          <w:r>
                            <w:fldChar w:fldCharType="begin"/>
                          </w:r>
                          <w:r>
                            <w:instrText xml:space="preserve"> PAGE    \* MERGEFORMAT </w:instrText>
                          </w:r>
                          <w:r>
                            <w:fldChar w:fldCharType="separate"/>
                          </w:r>
                          <w:r w:rsidR="00F75F69">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1013AC2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0" type="#_x0000_t185" style="position:absolute;left:0;text-align:left;margin-left:290.4pt;margin-top:757.45pt;width:48.85pt;height:18.8pt;z-index:251657728;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" filled="t" strokecolor="gray" strokeweight="2.25pt">
              <v:textbox inset=",0,,0">
                <w:txbxContent>
                  <w:p w14:paraId="469E0550" w14:textId="77777777" w:rsidR="00005A10" w:rsidRDefault="00005A10">
                    <w:pPr>
                      <w:jc w:val="center"/>
                    </w:pPr>
                    <w:r>
                      <w:fldChar w:fldCharType="begin"/>
                    </w:r>
                    <w:r>
                      <w:instrText xml:space="preserve"> PAGE    \* MERGEFORMAT </w:instrText>
                    </w:r>
                    <w:r>
                      <w:fldChar w:fldCharType="separate"/>
                    </w:r>
                    <w:r w:rsidR="00F75F69">
                      <w:rPr>
                        <w:noProof/>
                      </w:rPr>
                      <w:t>1</w:t>
                    </w:r>
                    <w:r>
                      <w:rPr>
                        <w:noProof/>
                      </w:rPr>
                      <w:fldChar w:fldCharType="end"/>
                    </w:r>
                  </w:p>
                </w:txbxContent>
              </v:textbox>
              <w10:wrap anchorx="page" anchory="page"/>
            </v:shape>
          </w:pict>
        </mc:Fallback>
      </mc:AlternateContent>
    </w:r>
    <w:r>
      <w:rPr>
        <w:noProof/>
      </w:rPr>
      <mc:AlternateContent>
        <mc:Choice Requires="wps">
          <w:drawing>
            <wp:anchor distT="4294967295" distB="4294967295" distL="114300" distR="114300" simplePos="0" relativeHeight="251656704" behindDoc="0" locked="0" layoutInCell="1" allowOverlap="1" wp14:anchorId="304D38ED" wp14:editId="1D8DAC46">
              <wp:simplePos x="0" y="0"/>
              <wp:positionH relativeFrom="page">
                <wp:posOffset>1243330</wp:posOffset>
              </wp:positionH>
              <wp:positionV relativeFrom="page">
                <wp:posOffset>9738359</wp:posOffset>
              </wp:positionV>
              <wp:extent cx="5518150" cy="0"/>
              <wp:effectExtent l="0" t="0" r="25400" b="19050"/>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3D0DBDD0" id="_x0000_t32" coordsize="21600,21600" o:spt="32" o:oned="t" path="m,l21600,21600e" filled="f">
              <v:path arrowok="t" fillok="f" o:connecttype="none"/>
              <o:lock v:ext="edit" shapetype="t"/>
            </v:shapetype>
            <v:shape id="AutoShape 21" o:spid="_x0000_s1026" type="#_x0000_t32" style="position:absolute;margin-left:97.9pt;margin-top:766.8pt;width:434.5pt;height:0;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" strokecolor="gray" strokeweight="1pt">
              <w10:wrap anchorx="page" anchory="page"/>
            </v:shape>
          </w:pict>
        </mc:Fallback>
      </mc:AlternateContent>
    </w:r>
    <w:r w:rsidR="00F93374" w:rsidRPr="00962218">
      <w:rPr>
        <w:rFonts w:ascii="Calibri" w:hAnsi="Calibri"/>
        <w:sz w:val="18"/>
        <w:szCs w:val="18"/>
      </w:rPr>
      <w:t xml:space="preserve">Updated </w:t>
    </w:r>
    <w:proofErr w:type="gramStart"/>
    <w:r w:rsidR="001918DC">
      <w:rPr>
        <w:rFonts w:ascii="Calibri" w:hAnsi="Calibri"/>
        <w:sz w:val="18"/>
        <w:szCs w:val="18"/>
      </w:rPr>
      <w:t>11.1.2024</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FAEA4" w14:textId="77777777" w:rsidR="00B84713" w:rsidRDefault="00B84713">
      <w:r>
        <w:separator/>
      </w:r>
    </w:p>
  </w:footnote>
  <w:footnote w:type="continuationSeparator" w:id="0">
    <w:p w14:paraId="0B659431" w14:textId="77777777" w:rsidR="00B84713" w:rsidRDefault="00B847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FCDF0" w14:textId="77777777" w:rsidR="00A53DA0" w:rsidRDefault="00A53DA0" w:rsidP="00156C9B">
    <w:pPr>
      <w:pStyle w:val="Header"/>
      <w:ind w:left="-840"/>
    </w:pPr>
  </w:p>
  <w:p w14:paraId="41AC4F32" w14:textId="77777777" w:rsidR="00A53DA0" w:rsidRPr="00F53A3D" w:rsidRDefault="00E91EE5" w:rsidP="00A53DA0">
    <w:pPr>
      <w:pStyle w:val="Header"/>
      <w:rPr>
        <w:rFonts w:ascii="Futura Lt BT" w:hAnsi="Futura Lt BT" w:cs="Arial"/>
      </w:rPr>
    </w:pPr>
    <w:r>
      <w:rPr>
        <w:rFonts w:ascii="Futura Lt BT" w:hAnsi="Futura Lt BT"/>
        <w:sz w:val="16"/>
        <w:szCs w:val="16"/>
      </w:rPr>
      <w:br/>
    </w:r>
    <w:r w:rsidR="00130A3D">
      <w:rPr>
        <w:rFonts w:ascii="Futura Lt BT" w:hAnsi="Futura Lt BT" w:cs="Arial"/>
        <w:noProof/>
      </w:rPr>
      <w:drawing>
        <wp:inline distT="0" distB="0" distL="0" distR="0" wp14:anchorId="27F34B96" wp14:editId="3BA7749C">
          <wp:extent cx="6583680" cy="3657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3680" cy="365760"/>
                  </a:xfrm>
                  <a:prstGeom prst="rect">
                    <a:avLst/>
                  </a:prstGeom>
                  <a:noFill/>
                </pic:spPr>
              </pic:pic>
            </a:graphicData>
          </a:graphic>
        </wp:inline>
      </w:drawing>
    </w:r>
  </w:p>
  <w:p w14:paraId="0A67174B" w14:textId="77777777" w:rsidR="00A53DA0" w:rsidRDefault="00A53DA0" w:rsidP="00E91EE5">
    <w:pPr>
      <w:pStyle w:val="Header"/>
      <w:ind w:left="-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404AD" w14:textId="77777777" w:rsidR="00E57DFE" w:rsidRDefault="00130A3D" w:rsidP="00E57DFE">
    <w:pPr>
      <w:pStyle w:val="Header"/>
      <w:tabs>
        <w:tab w:val="clear" w:pos="8640"/>
      </w:tabs>
    </w:pPr>
    <w:r>
      <w:rPr>
        <w:noProof/>
      </w:rPr>
      <mc:AlternateContent>
        <mc:Choice Requires="wps">
          <w:drawing>
            <wp:anchor distT="0" distB="0" distL="114300" distR="114300" simplePos="0" relativeHeight="251655680" behindDoc="0" locked="0" layoutInCell="1" allowOverlap="1" wp14:anchorId="6CB09F0E" wp14:editId="4ED2BC38">
              <wp:simplePos x="0" y="0"/>
              <wp:positionH relativeFrom="column">
                <wp:posOffset>3853815</wp:posOffset>
              </wp:positionH>
              <wp:positionV relativeFrom="paragraph">
                <wp:posOffset>64770</wp:posOffset>
              </wp:positionV>
              <wp:extent cx="2806700" cy="40259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7F8C1" w14:textId="074272B0" w:rsidR="00005A10" w:rsidRPr="00005A10" w:rsidRDefault="00005A10">
                          <w:pPr>
                            <w:rPr>
                              <w:rFonts w:ascii="Century Gothic" w:hAnsi="Century Gothic"/>
                            </w:rPr>
                          </w:pPr>
                          <w:r w:rsidRPr="00005A10">
                            <w:rPr>
                              <w:rFonts w:ascii="Century Gothic" w:hAnsi="Century Gothic"/>
                            </w:rPr>
                            <w:t xml:space="preserve">Division of </w:t>
                          </w:r>
                          <w:r w:rsidR="00E0098A">
                            <w:rPr>
                              <w:rFonts w:ascii="Century Gothic" w:hAnsi="Century Gothic"/>
                            </w:rPr>
                            <w:t>Learning and Instruction</w:t>
                          </w:r>
                        </w:p>
                        <w:p w14:paraId="16CF0704" w14:textId="77777777" w:rsidR="00005A10" w:rsidRPr="00005A10" w:rsidRDefault="00005A10">
                          <w:pPr>
                            <w:rPr>
                              <w:rFonts w:ascii="Century Gothic" w:hAnsi="Century Gothic"/>
                            </w:rPr>
                          </w:pPr>
                          <w:r w:rsidRPr="00005A10">
                            <w:rPr>
                              <w:rFonts w:ascii="Century Gothic" w:hAnsi="Century Gothic"/>
                            </w:rPr>
                            <w:t>Office of Indian Education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CB09F0E" id="_x0000_t202" coordsize="21600,21600" o:spt="202" path="m,l,21600r21600,l21600,xe">
              <v:stroke joinstyle="miter"/>
              <v:path gradientshapeok="t" o:connecttype="rect"/>
            </v:shapetype>
            <v:shape id="_x0000_s1028" type="#_x0000_t202" style="position:absolute;margin-left:303.45pt;margin-top:5.1pt;width:221pt;height:31.7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" stroked="f">
              <v:textbox style="mso-fit-shape-to-text:t">
                <w:txbxContent>
                  <w:p w14:paraId="72B7F8C1" w14:textId="074272B0" w:rsidR="00005A10" w:rsidRPr="00005A10" w:rsidRDefault="00005A10">
                    <w:pPr>
                      <w:rPr>
                        <w:rFonts w:ascii="Century Gothic" w:hAnsi="Century Gothic"/>
                      </w:rPr>
                    </w:pPr>
                    <w:r w:rsidRPr="00005A10">
                      <w:rPr>
                        <w:rFonts w:ascii="Century Gothic" w:hAnsi="Century Gothic"/>
                      </w:rPr>
                      <w:t xml:space="preserve">Division of </w:t>
                    </w:r>
                    <w:r w:rsidR="00E0098A">
                      <w:rPr>
                        <w:rFonts w:ascii="Century Gothic" w:hAnsi="Century Gothic"/>
                      </w:rPr>
                      <w:t>Learning and Instruction</w:t>
                    </w:r>
                  </w:p>
                  <w:p w14:paraId="16CF0704" w14:textId="77777777" w:rsidR="00005A10" w:rsidRPr="00005A10" w:rsidRDefault="00005A10">
                    <w:pPr>
                      <w:rPr>
                        <w:rFonts w:ascii="Century Gothic" w:hAnsi="Century Gothic"/>
                      </w:rPr>
                    </w:pPr>
                    <w:r w:rsidRPr="00005A10">
                      <w:rPr>
                        <w:rFonts w:ascii="Century Gothic" w:hAnsi="Century Gothic"/>
                      </w:rPr>
                      <w:t>Office of Indian Education</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058B8BFC" wp14:editId="5585FBA4">
              <wp:simplePos x="0" y="0"/>
              <wp:positionH relativeFrom="column">
                <wp:posOffset>-48260</wp:posOffset>
              </wp:positionH>
              <wp:positionV relativeFrom="paragraph">
                <wp:posOffset>-171450</wp:posOffset>
              </wp:positionV>
              <wp:extent cx="2837815" cy="686435"/>
              <wp:effectExtent l="8890" t="9525" r="10795" b="889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686435"/>
                      </a:xfrm>
                      <a:prstGeom prst="rect">
                        <a:avLst/>
                      </a:prstGeom>
                      <a:solidFill>
                        <a:srgbClr val="FFFFFF"/>
                      </a:solidFill>
                      <a:ln w="9525">
                        <a:solidFill>
                          <a:srgbClr val="FFFFFF"/>
                        </a:solidFill>
                        <a:miter lim="800000"/>
                        <a:headEnd/>
                        <a:tailEnd/>
                      </a:ln>
                    </wps:spPr>
                    <wps:txbx>
                      <w:txbxContent>
                        <w:p w14:paraId="63E78167" w14:textId="77777777" w:rsidR="007008FC" w:rsidRDefault="00130A3D">
                          <w:r>
                            <w:rPr>
                              <w:noProof/>
                            </w:rPr>
                            <w:drawing>
                              <wp:inline distT="0" distB="0" distL="0" distR="0" wp14:anchorId="46099870" wp14:editId="7929D115">
                                <wp:extent cx="2647950" cy="588645"/>
                                <wp:effectExtent l="0" t="0" r="0" b="1905"/>
                                <wp:docPr id="5" name="Picture 2" descr="DOElogo-Color-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logo-Color-L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5886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8B8BFC" id="Text Box 10" o:spid="_x0000_s1029" type="#_x0000_t202" style="position:absolute;margin-left:-3.8pt;margin-top:-13.5pt;width:223.45pt;height:54.0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" strokecolor="white">
              <v:textbox style="mso-fit-shape-to-text:t">
                <w:txbxContent>
                  <w:p w14:paraId="63E78167" w14:textId="77777777" w:rsidR="007008FC" w:rsidRDefault="00130A3D">
                    <w:r>
                      <w:rPr>
                        <w:noProof/>
                      </w:rPr>
                      <w:drawing>
                        <wp:inline distT="0" distB="0" distL="0" distR="0" wp14:anchorId="46099870" wp14:editId="7929D115">
                          <wp:extent cx="2647950" cy="588645"/>
                          <wp:effectExtent l="0" t="0" r="0" b="1905"/>
                          <wp:docPr id="5" name="Picture 2" descr="DOElogo-Color-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logo-Color-L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47950" cy="588645"/>
                                  </a:xfrm>
                                  <a:prstGeom prst="rect">
                                    <a:avLst/>
                                  </a:prstGeom>
                                  <a:noFill/>
                                  <a:ln>
                                    <a:noFill/>
                                  </a:ln>
                                </pic:spPr>
                              </pic:pic>
                            </a:graphicData>
                          </a:graphic>
                        </wp:inline>
                      </w:drawing>
                    </w:r>
                  </w:p>
                </w:txbxContent>
              </v:textbox>
            </v:shape>
          </w:pict>
        </mc:Fallback>
      </mc:AlternateContent>
    </w:r>
    <w:r w:rsidR="00E57DFE">
      <w:tab/>
    </w:r>
  </w:p>
  <w:p w14:paraId="40542AE1" w14:textId="77777777" w:rsidR="00E57DFE" w:rsidRDefault="00E57DFE" w:rsidP="00E57DFE">
    <w:pPr>
      <w:pStyle w:val="Header"/>
      <w:tabs>
        <w:tab w:val="clear" w:pos="8640"/>
      </w:tabs>
    </w:pPr>
  </w:p>
  <w:p w14:paraId="77FDBEE5" w14:textId="77777777" w:rsidR="00E57DFE" w:rsidRDefault="00E57DFE" w:rsidP="00E57DFE">
    <w:pPr>
      <w:pStyle w:val="Header"/>
      <w:tabs>
        <w:tab w:val="clear" w:pos="8640"/>
      </w:tabs>
    </w:pPr>
  </w:p>
  <w:p w14:paraId="5C914A21" w14:textId="77777777" w:rsidR="00005A10" w:rsidRDefault="00005A10" w:rsidP="00E57DFE">
    <w:pPr>
      <w:pStyle w:val="Header"/>
      <w:tabs>
        <w:tab w:val="clear" w:pos="8640"/>
      </w:tabs>
    </w:pPr>
    <w:r>
      <w:t>________________________________________________________________________________________________________</w:t>
    </w:r>
  </w:p>
  <w:p w14:paraId="4CD5C667" w14:textId="77777777" w:rsidR="00E57DFE" w:rsidRDefault="00E57DFE" w:rsidP="00E57DFE">
    <w:pPr>
      <w:pStyle w:val="Header"/>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F351C"/>
    <w:multiLevelType w:val="hybridMultilevel"/>
    <w:tmpl w:val="744E6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B4685"/>
    <w:multiLevelType w:val="hybridMultilevel"/>
    <w:tmpl w:val="5C70B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5158A"/>
    <w:multiLevelType w:val="hybridMultilevel"/>
    <w:tmpl w:val="B90812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E551512"/>
    <w:multiLevelType w:val="hybridMultilevel"/>
    <w:tmpl w:val="04DCDB5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3547C8"/>
    <w:multiLevelType w:val="hybridMultilevel"/>
    <w:tmpl w:val="14E0306E"/>
    <w:lvl w:ilvl="0" w:tplc="63E01F9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0633DD"/>
    <w:multiLevelType w:val="hybridMultilevel"/>
    <w:tmpl w:val="EC1A2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E40C48"/>
    <w:multiLevelType w:val="hybridMultilevel"/>
    <w:tmpl w:val="9202D11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5A778D9"/>
    <w:multiLevelType w:val="hybridMultilevel"/>
    <w:tmpl w:val="F8660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F344E"/>
    <w:multiLevelType w:val="hybridMultilevel"/>
    <w:tmpl w:val="89D8A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500403"/>
    <w:multiLevelType w:val="hybridMultilevel"/>
    <w:tmpl w:val="321CB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D62971"/>
    <w:multiLevelType w:val="hybridMultilevel"/>
    <w:tmpl w:val="0ECA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1B4EC0"/>
    <w:multiLevelType w:val="hybridMultilevel"/>
    <w:tmpl w:val="A978D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53190E"/>
    <w:multiLevelType w:val="hybridMultilevel"/>
    <w:tmpl w:val="6896C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3F209E6"/>
    <w:multiLevelType w:val="hybridMultilevel"/>
    <w:tmpl w:val="DEE6C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775CE6"/>
    <w:multiLevelType w:val="hybridMultilevel"/>
    <w:tmpl w:val="37F03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AF5A5E"/>
    <w:multiLevelType w:val="hybridMultilevel"/>
    <w:tmpl w:val="2270728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8C63C22"/>
    <w:multiLevelType w:val="hybridMultilevel"/>
    <w:tmpl w:val="5264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1E0821"/>
    <w:multiLevelType w:val="hybridMultilevel"/>
    <w:tmpl w:val="16F65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A46AFB"/>
    <w:multiLevelType w:val="hybridMultilevel"/>
    <w:tmpl w:val="C3288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162A63"/>
    <w:multiLevelType w:val="hybridMultilevel"/>
    <w:tmpl w:val="86C81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D164E3"/>
    <w:multiLevelType w:val="hybridMultilevel"/>
    <w:tmpl w:val="3482B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8C2A63"/>
    <w:multiLevelType w:val="hybridMultilevel"/>
    <w:tmpl w:val="B322C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0525760">
    <w:abstractNumId w:val="2"/>
  </w:num>
  <w:num w:numId="2" w16cid:durableId="55476039">
    <w:abstractNumId w:val="12"/>
  </w:num>
  <w:num w:numId="3" w16cid:durableId="1039550364">
    <w:abstractNumId w:val="20"/>
  </w:num>
  <w:num w:numId="4" w16cid:durableId="288780588">
    <w:abstractNumId w:val="0"/>
  </w:num>
  <w:num w:numId="5" w16cid:durableId="840511801">
    <w:abstractNumId w:val="17"/>
  </w:num>
  <w:num w:numId="6" w16cid:durableId="738098227">
    <w:abstractNumId w:val="13"/>
  </w:num>
  <w:num w:numId="7" w16cid:durableId="169106431">
    <w:abstractNumId w:val="15"/>
  </w:num>
  <w:num w:numId="8" w16cid:durableId="892354040">
    <w:abstractNumId w:val="7"/>
  </w:num>
  <w:num w:numId="9" w16cid:durableId="2050950634">
    <w:abstractNumId w:val="6"/>
  </w:num>
  <w:num w:numId="10" w16cid:durableId="1812019124">
    <w:abstractNumId w:val="3"/>
  </w:num>
  <w:num w:numId="11" w16cid:durableId="1638992000">
    <w:abstractNumId w:val="8"/>
  </w:num>
  <w:num w:numId="12" w16cid:durableId="1957562995">
    <w:abstractNumId w:val="14"/>
  </w:num>
  <w:num w:numId="13" w16cid:durableId="713970444">
    <w:abstractNumId w:val="16"/>
  </w:num>
  <w:num w:numId="14" w16cid:durableId="182407387">
    <w:abstractNumId w:val="10"/>
  </w:num>
  <w:num w:numId="15" w16cid:durableId="1384675473">
    <w:abstractNumId w:val="18"/>
  </w:num>
  <w:num w:numId="16" w16cid:durableId="545727361">
    <w:abstractNumId w:val="1"/>
  </w:num>
  <w:num w:numId="17" w16cid:durableId="270013793">
    <w:abstractNumId w:val="21"/>
  </w:num>
  <w:num w:numId="18" w16cid:durableId="1919750625">
    <w:abstractNumId w:val="5"/>
  </w:num>
  <w:num w:numId="19" w16cid:durableId="1880700457">
    <w:abstractNumId w:val="19"/>
  </w:num>
  <w:num w:numId="20" w16cid:durableId="12272064">
    <w:abstractNumId w:val="9"/>
  </w:num>
  <w:num w:numId="21" w16cid:durableId="839930486">
    <w:abstractNumId w:val="11"/>
  </w:num>
  <w:num w:numId="22" w16cid:durableId="18537612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50B"/>
    <w:rsid w:val="000037D9"/>
    <w:rsid w:val="00004387"/>
    <w:rsid w:val="00005A10"/>
    <w:rsid w:val="00021712"/>
    <w:rsid w:val="00036EA9"/>
    <w:rsid w:val="00037795"/>
    <w:rsid w:val="000464BF"/>
    <w:rsid w:val="00075BC8"/>
    <w:rsid w:val="00077B71"/>
    <w:rsid w:val="00084A02"/>
    <w:rsid w:val="0008659C"/>
    <w:rsid w:val="00086876"/>
    <w:rsid w:val="000B29CD"/>
    <w:rsid w:val="000C056D"/>
    <w:rsid w:val="000C6E01"/>
    <w:rsid w:val="000D02D0"/>
    <w:rsid w:val="000D514D"/>
    <w:rsid w:val="000E3B93"/>
    <w:rsid w:val="000E5B8C"/>
    <w:rsid w:val="000E6252"/>
    <w:rsid w:val="000E6F94"/>
    <w:rsid w:val="000F5218"/>
    <w:rsid w:val="0010629B"/>
    <w:rsid w:val="00107C11"/>
    <w:rsid w:val="00117342"/>
    <w:rsid w:val="0012220D"/>
    <w:rsid w:val="00122FC9"/>
    <w:rsid w:val="00124842"/>
    <w:rsid w:val="00130A3D"/>
    <w:rsid w:val="00132DEF"/>
    <w:rsid w:val="00134CE3"/>
    <w:rsid w:val="00134E20"/>
    <w:rsid w:val="0013729E"/>
    <w:rsid w:val="00153691"/>
    <w:rsid w:val="00156C9B"/>
    <w:rsid w:val="00157F46"/>
    <w:rsid w:val="00161D02"/>
    <w:rsid w:val="00190624"/>
    <w:rsid w:val="001918DC"/>
    <w:rsid w:val="001939AD"/>
    <w:rsid w:val="001953D7"/>
    <w:rsid w:val="001977FB"/>
    <w:rsid w:val="001C4F45"/>
    <w:rsid w:val="001D03DB"/>
    <w:rsid w:val="001D573B"/>
    <w:rsid w:val="001D663F"/>
    <w:rsid w:val="001E1FDC"/>
    <w:rsid w:val="001E267D"/>
    <w:rsid w:val="001E60D3"/>
    <w:rsid w:val="001E6AAC"/>
    <w:rsid w:val="001F369A"/>
    <w:rsid w:val="0020033C"/>
    <w:rsid w:val="00200A40"/>
    <w:rsid w:val="0021061F"/>
    <w:rsid w:val="0021354E"/>
    <w:rsid w:val="002340DF"/>
    <w:rsid w:val="00241701"/>
    <w:rsid w:val="00245996"/>
    <w:rsid w:val="00246153"/>
    <w:rsid w:val="00247A8C"/>
    <w:rsid w:val="00251766"/>
    <w:rsid w:val="002524AE"/>
    <w:rsid w:val="00255881"/>
    <w:rsid w:val="002577F1"/>
    <w:rsid w:val="002703B7"/>
    <w:rsid w:val="0027319F"/>
    <w:rsid w:val="00275619"/>
    <w:rsid w:val="002965FD"/>
    <w:rsid w:val="002B52E4"/>
    <w:rsid w:val="002C4807"/>
    <w:rsid w:val="002D35FD"/>
    <w:rsid w:val="002D5957"/>
    <w:rsid w:val="002D6127"/>
    <w:rsid w:val="002E322D"/>
    <w:rsid w:val="0032328F"/>
    <w:rsid w:val="003472A7"/>
    <w:rsid w:val="0035572A"/>
    <w:rsid w:val="00381DAD"/>
    <w:rsid w:val="00382826"/>
    <w:rsid w:val="00382DDF"/>
    <w:rsid w:val="003A08A6"/>
    <w:rsid w:val="003A5A6D"/>
    <w:rsid w:val="003B1F64"/>
    <w:rsid w:val="003B5842"/>
    <w:rsid w:val="003C1D82"/>
    <w:rsid w:val="003C652D"/>
    <w:rsid w:val="003D221B"/>
    <w:rsid w:val="003D2DD7"/>
    <w:rsid w:val="003E084B"/>
    <w:rsid w:val="003E13F6"/>
    <w:rsid w:val="003E7099"/>
    <w:rsid w:val="003F416C"/>
    <w:rsid w:val="003F6033"/>
    <w:rsid w:val="0041150B"/>
    <w:rsid w:val="004117DA"/>
    <w:rsid w:val="004118CF"/>
    <w:rsid w:val="00414D70"/>
    <w:rsid w:val="00430328"/>
    <w:rsid w:val="00432504"/>
    <w:rsid w:val="00433DEF"/>
    <w:rsid w:val="00440421"/>
    <w:rsid w:val="004508F7"/>
    <w:rsid w:val="00452F8E"/>
    <w:rsid w:val="00454C2F"/>
    <w:rsid w:val="00463C31"/>
    <w:rsid w:val="00476429"/>
    <w:rsid w:val="00482390"/>
    <w:rsid w:val="004835CD"/>
    <w:rsid w:val="004A1609"/>
    <w:rsid w:val="004A7D19"/>
    <w:rsid w:val="004B35B6"/>
    <w:rsid w:val="004B39C1"/>
    <w:rsid w:val="004B56AE"/>
    <w:rsid w:val="004D59D5"/>
    <w:rsid w:val="004F63AC"/>
    <w:rsid w:val="004F6923"/>
    <w:rsid w:val="0050275D"/>
    <w:rsid w:val="00502E1F"/>
    <w:rsid w:val="005066DF"/>
    <w:rsid w:val="005102AF"/>
    <w:rsid w:val="00510501"/>
    <w:rsid w:val="005136EB"/>
    <w:rsid w:val="00515E32"/>
    <w:rsid w:val="00564297"/>
    <w:rsid w:val="0057233D"/>
    <w:rsid w:val="00584629"/>
    <w:rsid w:val="00586250"/>
    <w:rsid w:val="00586DC5"/>
    <w:rsid w:val="005906E3"/>
    <w:rsid w:val="00592F3D"/>
    <w:rsid w:val="005938DB"/>
    <w:rsid w:val="00595BDA"/>
    <w:rsid w:val="005A02F8"/>
    <w:rsid w:val="005A3582"/>
    <w:rsid w:val="005A4482"/>
    <w:rsid w:val="005B2B30"/>
    <w:rsid w:val="005B5CDC"/>
    <w:rsid w:val="005C6321"/>
    <w:rsid w:val="005C75E7"/>
    <w:rsid w:val="005D4482"/>
    <w:rsid w:val="005D5795"/>
    <w:rsid w:val="005E503F"/>
    <w:rsid w:val="005E7BCA"/>
    <w:rsid w:val="006014C7"/>
    <w:rsid w:val="0060166E"/>
    <w:rsid w:val="00603A3F"/>
    <w:rsid w:val="00613AE9"/>
    <w:rsid w:val="006251E4"/>
    <w:rsid w:val="0063332E"/>
    <w:rsid w:val="00633DF0"/>
    <w:rsid w:val="00635904"/>
    <w:rsid w:val="006409E9"/>
    <w:rsid w:val="006447E2"/>
    <w:rsid w:val="00656018"/>
    <w:rsid w:val="0067561B"/>
    <w:rsid w:val="00680872"/>
    <w:rsid w:val="006923E9"/>
    <w:rsid w:val="00694658"/>
    <w:rsid w:val="00697E1E"/>
    <w:rsid w:val="006A126C"/>
    <w:rsid w:val="006B5213"/>
    <w:rsid w:val="006D1742"/>
    <w:rsid w:val="006D1DB0"/>
    <w:rsid w:val="006D4CE4"/>
    <w:rsid w:val="006D56C7"/>
    <w:rsid w:val="006D5A43"/>
    <w:rsid w:val="006E0BBB"/>
    <w:rsid w:val="006E58F2"/>
    <w:rsid w:val="007008FC"/>
    <w:rsid w:val="007010AA"/>
    <w:rsid w:val="00707540"/>
    <w:rsid w:val="007128ED"/>
    <w:rsid w:val="007145DB"/>
    <w:rsid w:val="00715400"/>
    <w:rsid w:val="007244BA"/>
    <w:rsid w:val="00726ED1"/>
    <w:rsid w:val="00733A19"/>
    <w:rsid w:val="00735991"/>
    <w:rsid w:val="00747246"/>
    <w:rsid w:val="00753346"/>
    <w:rsid w:val="0076287A"/>
    <w:rsid w:val="00762C9B"/>
    <w:rsid w:val="00773002"/>
    <w:rsid w:val="00787810"/>
    <w:rsid w:val="00790A1D"/>
    <w:rsid w:val="0079485C"/>
    <w:rsid w:val="00795A4B"/>
    <w:rsid w:val="007A31B7"/>
    <w:rsid w:val="007A7D7E"/>
    <w:rsid w:val="007B3B1C"/>
    <w:rsid w:val="007B478C"/>
    <w:rsid w:val="007C1F3E"/>
    <w:rsid w:val="007C33A8"/>
    <w:rsid w:val="007D34ED"/>
    <w:rsid w:val="007F2634"/>
    <w:rsid w:val="007F2E67"/>
    <w:rsid w:val="007F4BED"/>
    <w:rsid w:val="00806DDD"/>
    <w:rsid w:val="008077A3"/>
    <w:rsid w:val="00814B48"/>
    <w:rsid w:val="0081755F"/>
    <w:rsid w:val="00817F27"/>
    <w:rsid w:val="00820579"/>
    <w:rsid w:val="00822E3F"/>
    <w:rsid w:val="008346B2"/>
    <w:rsid w:val="0083647F"/>
    <w:rsid w:val="00841322"/>
    <w:rsid w:val="00847E50"/>
    <w:rsid w:val="008501B1"/>
    <w:rsid w:val="00862B3E"/>
    <w:rsid w:val="008640B5"/>
    <w:rsid w:val="0086537A"/>
    <w:rsid w:val="00872B0E"/>
    <w:rsid w:val="00876AA3"/>
    <w:rsid w:val="0088141C"/>
    <w:rsid w:val="008A1E75"/>
    <w:rsid w:val="008A6335"/>
    <w:rsid w:val="008D2C39"/>
    <w:rsid w:val="008E491A"/>
    <w:rsid w:val="008E6DF6"/>
    <w:rsid w:val="00900BC0"/>
    <w:rsid w:val="00913EE1"/>
    <w:rsid w:val="0092133A"/>
    <w:rsid w:val="00933BA1"/>
    <w:rsid w:val="009348EB"/>
    <w:rsid w:val="00941339"/>
    <w:rsid w:val="00952224"/>
    <w:rsid w:val="009528B7"/>
    <w:rsid w:val="00955781"/>
    <w:rsid w:val="00962218"/>
    <w:rsid w:val="00965D98"/>
    <w:rsid w:val="00980DFE"/>
    <w:rsid w:val="00985371"/>
    <w:rsid w:val="00990ABE"/>
    <w:rsid w:val="00994EE8"/>
    <w:rsid w:val="009A0A65"/>
    <w:rsid w:val="009A7FD4"/>
    <w:rsid w:val="009A7FE5"/>
    <w:rsid w:val="009B0537"/>
    <w:rsid w:val="009C118B"/>
    <w:rsid w:val="009C1BB2"/>
    <w:rsid w:val="009D455E"/>
    <w:rsid w:val="009E04B4"/>
    <w:rsid w:val="00A0206C"/>
    <w:rsid w:val="00A21C18"/>
    <w:rsid w:val="00A227DC"/>
    <w:rsid w:val="00A34BF0"/>
    <w:rsid w:val="00A52216"/>
    <w:rsid w:val="00A528FD"/>
    <w:rsid w:val="00A53DA0"/>
    <w:rsid w:val="00A71079"/>
    <w:rsid w:val="00A75EAB"/>
    <w:rsid w:val="00A92206"/>
    <w:rsid w:val="00AA0335"/>
    <w:rsid w:val="00AA45EA"/>
    <w:rsid w:val="00AA4C90"/>
    <w:rsid w:val="00AB07CE"/>
    <w:rsid w:val="00AB4A3B"/>
    <w:rsid w:val="00AE0B6F"/>
    <w:rsid w:val="00AE2D7A"/>
    <w:rsid w:val="00AE347D"/>
    <w:rsid w:val="00AF2262"/>
    <w:rsid w:val="00AF2347"/>
    <w:rsid w:val="00AF2FFA"/>
    <w:rsid w:val="00AF695D"/>
    <w:rsid w:val="00B0244E"/>
    <w:rsid w:val="00B03415"/>
    <w:rsid w:val="00B049A3"/>
    <w:rsid w:val="00B04A2A"/>
    <w:rsid w:val="00B13664"/>
    <w:rsid w:val="00B13A50"/>
    <w:rsid w:val="00B14CAB"/>
    <w:rsid w:val="00B17317"/>
    <w:rsid w:val="00B34313"/>
    <w:rsid w:val="00B6061D"/>
    <w:rsid w:val="00B635B1"/>
    <w:rsid w:val="00B65320"/>
    <w:rsid w:val="00B659FF"/>
    <w:rsid w:val="00B71279"/>
    <w:rsid w:val="00B72A53"/>
    <w:rsid w:val="00B84713"/>
    <w:rsid w:val="00B939FF"/>
    <w:rsid w:val="00BA01DC"/>
    <w:rsid w:val="00BB55EF"/>
    <w:rsid w:val="00BD4881"/>
    <w:rsid w:val="00BE08CC"/>
    <w:rsid w:val="00BF4B75"/>
    <w:rsid w:val="00C014D1"/>
    <w:rsid w:val="00C0729A"/>
    <w:rsid w:val="00C14866"/>
    <w:rsid w:val="00C17EE8"/>
    <w:rsid w:val="00C27529"/>
    <w:rsid w:val="00C31196"/>
    <w:rsid w:val="00C34BE9"/>
    <w:rsid w:val="00C41159"/>
    <w:rsid w:val="00C41355"/>
    <w:rsid w:val="00C46153"/>
    <w:rsid w:val="00C51D10"/>
    <w:rsid w:val="00C552BE"/>
    <w:rsid w:val="00C55A80"/>
    <w:rsid w:val="00C56818"/>
    <w:rsid w:val="00C61A77"/>
    <w:rsid w:val="00C71888"/>
    <w:rsid w:val="00C7585C"/>
    <w:rsid w:val="00C7646F"/>
    <w:rsid w:val="00C80DE8"/>
    <w:rsid w:val="00C8282B"/>
    <w:rsid w:val="00C845B5"/>
    <w:rsid w:val="00C90266"/>
    <w:rsid w:val="00C9217E"/>
    <w:rsid w:val="00C92FAE"/>
    <w:rsid w:val="00C9361C"/>
    <w:rsid w:val="00CA2F60"/>
    <w:rsid w:val="00CB2434"/>
    <w:rsid w:val="00CB2B80"/>
    <w:rsid w:val="00CB4F10"/>
    <w:rsid w:val="00CC1A0E"/>
    <w:rsid w:val="00CC33C4"/>
    <w:rsid w:val="00CC4E09"/>
    <w:rsid w:val="00CC6FD0"/>
    <w:rsid w:val="00CD35E9"/>
    <w:rsid w:val="00CD4FDF"/>
    <w:rsid w:val="00CF621C"/>
    <w:rsid w:val="00D06AAF"/>
    <w:rsid w:val="00D128E7"/>
    <w:rsid w:val="00D15B52"/>
    <w:rsid w:val="00D206EF"/>
    <w:rsid w:val="00D222A6"/>
    <w:rsid w:val="00D274CE"/>
    <w:rsid w:val="00D410E9"/>
    <w:rsid w:val="00D440F5"/>
    <w:rsid w:val="00D449D0"/>
    <w:rsid w:val="00D45A62"/>
    <w:rsid w:val="00D47634"/>
    <w:rsid w:val="00D51433"/>
    <w:rsid w:val="00D538FD"/>
    <w:rsid w:val="00D55F7E"/>
    <w:rsid w:val="00D6157E"/>
    <w:rsid w:val="00D7117E"/>
    <w:rsid w:val="00D771E8"/>
    <w:rsid w:val="00D865F8"/>
    <w:rsid w:val="00D956CA"/>
    <w:rsid w:val="00D9656B"/>
    <w:rsid w:val="00D97CA5"/>
    <w:rsid w:val="00D97FBA"/>
    <w:rsid w:val="00DB37BF"/>
    <w:rsid w:val="00DC48B6"/>
    <w:rsid w:val="00DD0A9D"/>
    <w:rsid w:val="00DE4E48"/>
    <w:rsid w:val="00E0098A"/>
    <w:rsid w:val="00E016B0"/>
    <w:rsid w:val="00E037EB"/>
    <w:rsid w:val="00E167B5"/>
    <w:rsid w:val="00E32DBF"/>
    <w:rsid w:val="00E53395"/>
    <w:rsid w:val="00E5524F"/>
    <w:rsid w:val="00E57BCB"/>
    <w:rsid w:val="00E57DFE"/>
    <w:rsid w:val="00E66F01"/>
    <w:rsid w:val="00E6768C"/>
    <w:rsid w:val="00E67DE3"/>
    <w:rsid w:val="00E712D1"/>
    <w:rsid w:val="00E74644"/>
    <w:rsid w:val="00E76FF3"/>
    <w:rsid w:val="00E86570"/>
    <w:rsid w:val="00E91EE5"/>
    <w:rsid w:val="00EA1F05"/>
    <w:rsid w:val="00EA341B"/>
    <w:rsid w:val="00EA3E3D"/>
    <w:rsid w:val="00EB4C3F"/>
    <w:rsid w:val="00EC2150"/>
    <w:rsid w:val="00EC53A0"/>
    <w:rsid w:val="00ED04C5"/>
    <w:rsid w:val="00ED3206"/>
    <w:rsid w:val="00ED59E8"/>
    <w:rsid w:val="00EE1389"/>
    <w:rsid w:val="00EE71DE"/>
    <w:rsid w:val="00EF041A"/>
    <w:rsid w:val="00EF51D5"/>
    <w:rsid w:val="00F018A0"/>
    <w:rsid w:val="00F12C39"/>
    <w:rsid w:val="00F15C52"/>
    <w:rsid w:val="00F17F39"/>
    <w:rsid w:val="00F20BC3"/>
    <w:rsid w:val="00F33504"/>
    <w:rsid w:val="00F41C2E"/>
    <w:rsid w:val="00F455B9"/>
    <w:rsid w:val="00F53A3D"/>
    <w:rsid w:val="00F610D4"/>
    <w:rsid w:val="00F650EF"/>
    <w:rsid w:val="00F74B1A"/>
    <w:rsid w:val="00F75F69"/>
    <w:rsid w:val="00F82490"/>
    <w:rsid w:val="00F84869"/>
    <w:rsid w:val="00F90F67"/>
    <w:rsid w:val="00F92CC0"/>
    <w:rsid w:val="00F92EE3"/>
    <w:rsid w:val="00F93374"/>
    <w:rsid w:val="00F9767B"/>
    <w:rsid w:val="00FA6152"/>
    <w:rsid w:val="00FA694F"/>
    <w:rsid w:val="00FB1FD1"/>
    <w:rsid w:val="00FC0616"/>
    <w:rsid w:val="00FC46A5"/>
    <w:rsid w:val="00FC63F3"/>
    <w:rsid w:val="00FC6AF5"/>
    <w:rsid w:val="00FD15FB"/>
    <w:rsid w:val="00FD2953"/>
    <w:rsid w:val="00FD356B"/>
    <w:rsid w:val="00FD6FBC"/>
    <w:rsid w:val="00FE06E3"/>
    <w:rsid w:val="00FE0D0E"/>
    <w:rsid w:val="00FE1C2F"/>
    <w:rsid w:val="00FE7F7B"/>
    <w:rsid w:val="00FF0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17ADA5"/>
  <w15:docId w15:val="{784E88BA-86D6-46A1-BE62-548EBC7A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482"/>
  </w:style>
  <w:style w:type="paragraph" w:styleId="Heading2">
    <w:name w:val="heading 2"/>
    <w:basedOn w:val="Normal"/>
    <w:qFormat/>
    <w:rsid w:val="00E57DF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53DA0"/>
    <w:pPr>
      <w:tabs>
        <w:tab w:val="center" w:pos="4320"/>
        <w:tab w:val="right" w:pos="8640"/>
      </w:tabs>
    </w:pPr>
  </w:style>
  <w:style w:type="paragraph" w:styleId="Footer">
    <w:name w:val="footer"/>
    <w:basedOn w:val="Normal"/>
    <w:rsid w:val="00A53DA0"/>
    <w:pPr>
      <w:tabs>
        <w:tab w:val="center" w:pos="4320"/>
        <w:tab w:val="right" w:pos="8640"/>
      </w:tabs>
    </w:pPr>
  </w:style>
  <w:style w:type="table" w:styleId="TableGrid">
    <w:name w:val="Table Grid"/>
    <w:basedOn w:val="TableNormal"/>
    <w:rsid w:val="005D44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D4482"/>
    <w:rPr>
      <w:color w:val="0000FF"/>
      <w:u w:val="single"/>
    </w:rPr>
  </w:style>
  <w:style w:type="character" w:styleId="Strong">
    <w:name w:val="Strong"/>
    <w:qFormat/>
    <w:rsid w:val="00E57DFE"/>
    <w:rPr>
      <w:b/>
      <w:bCs/>
    </w:rPr>
  </w:style>
  <w:style w:type="paragraph" w:styleId="BalloonText">
    <w:name w:val="Balloon Text"/>
    <w:basedOn w:val="Normal"/>
    <w:link w:val="BalloonTextChar"/>
    <w:uiPriority w:val="99"/>
    <w:semiHidden/>
    <w:unhideWhenUsed/>
    <w:rsid w:val="00D15B52"/>
    <w:rPr>
      <w:rFonts w:ascii="Tahoma" w:hAnsi="Tahoma" w:cs="Tahoma"/>
      <w:sz w:val="16"/>
      <w:szCs w:val="16"/>
    </w:rPr>
  </w:style>
  <w:style w:type="character" w:customStyle="1" w:styleId="BalloonTextChar">
    <w:name w:val="Balloon Text Char"/>
    <w:link w:val="BalloonText"/>
    <w:uiPriority w:val="99"/>
    <w:semiHidden/>
    <w:rsid w:val="00D15B52"/>
    <w:rPr>
      <w:rFonts w:ascii="Tahoma" w:hAnsi="Tahoma" w:cs="Tahoma"/>
      <w:sz w:val="16"/>
      <w:szCs w:val="16"/>
    </w:rPr>
  </w:style>
  <w:style w:type="paragraph" w:styleId="NoSpacing">
    <w:name w:val="No Spacing"/>
    <w:uiPriority w:val="1"/>
    <w:qFormat/>
    <w:rsid w:val="0035572A"/>
    <w:rPr>
      <w:rFonts w:ascii="Calibri" w:eastAsia="Calibri" w:hAnsi="Calibri"/>
      <w:sz w:val="22"/>
      <w:szCs w:val="22"/>
    </w:rPr>
  </w:style>
  <w:style w:type="character" w:customStyle="1" w:styleId="HeaderChar">
    <w:name w:val="Header Char"/>
    <w:link w:val="Header"/>
    <w:uiPriority w:val="99"/>
    <w:rsid w:val="00005A10"/>
  </w:style>
  <w:style w:type="character" w:styleId="FollowedHyperlink">
    <w:name w:val="FollowedHyperlink"/>
    <w:uiPriority w:val="99"/>
    <w:semiHidden/>
    <w:unhideWhenUsed/>
    <w:rsid w:val="004A7D19"/>
    <w:rPr>
      <w:color w:val="800080"/>
      <w:u w:val="single"/>
    </w:rPr>
  </w:style>
  <w:style w:type="character" w:styleId="CommentReference">
    <w:name w:val="annotation reference"/>
    <w:uiPriority w:val="99"/>
    <w:semiHidden/>
    <w:unhideWhenUsed/>
    <w:rsid w:val="000B29CD"/>
    <w:rPr>
      <w:sz w:val="16"/>
      <w:szCs w:val="16"/>
    </w:rPr>
  </w:style>
  <w:style w:type="paragraph" w:styleId="CommentText">
    <w:name w:val="annotation text"/>
    <w:basedOn w:val="Normal"/>
    <w:link w:val="CommentTextChar"/>
    <w:uiPriority w:val="99"/>
    <w:semiHidden/>
    <w:unhideWhenUsed/>
    <w:rsid w:val="000B29CD"/>
  </w:style>
  <w:style w:type="character" w:customStyle="1" w:styleId="CommentTextChar">
    <w:name w:val="Comment Text Char"/>
    <w:basedOn w:val="DefaultParagraphFont"/>
    <w:link w:val="CommentText"/>
    <w:uiPriority w:val="99"/>
    <w:semiHidden/>
    <w:rsid w:val="000B29CD"/>
  </w:style>
  <w:style w:type="paragraph" w:styleId="CommentSubject">
    <w:name w:val="annotation subject"/>
    <w:basedOn w:val="CommentText"/>
    <w:next w:val="CommentText"/>
    <w:link w:val="CommentSubjectChar"/>
    <w:uiPriority w:val="99"/>
    <w:semiHidden/>
    <w:unhideWhenUsed/>
    <w:rsid w:val="000B29CD"/>
    <w:rPr>
      <w:b/>
      <w:bCs/>
    </w:rPr>
  </w:style>
  <w:style w:type="character" w:customStyle="1" w:styleId="CommentSubjectChar">
    <w:name w:val="Comment Subject Char"/>
    <w:link w:val="CommentSubject"/>
    <w:uiPriority w:val="99"/>
    <w:semiHidden/>
    <w:rsid w:val="000B29CD"/>
    <w:rPr>
      <w:b/>
      <w:bCs/>
    </w:rPr>
  </w:style>
  <w:style w:type="character" w:styleId="UnresolvedMention">
    <w:name w:val="Unresolved Mention"/>
    <w:basedOn w:val="DefaultParagraphFont"/>
    <w:uiPriority w:val="99"/>
    <w:semiHidden/>
    <w:unhideWhenUsed/>
    <w:rsid w:val="00EB4C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023369">
      <w:bodyDiv w:val="1"/>
      <w:marLeft w:val="0"/>
      <w:marRight w:val="0"/>
      <w:marTop w:val="0"/>
      <w:marBottom w:val="0"/>
      <w:divBdr>
        <w:top w:val="none" w:sz="0" w:space="0" w:color="auto"/>
        <w:left w:val="none" w:sz="0" w:space="0" w:color="auto"/>
        <w:bottom w:val="none" w:sz="0" w:space="0" w:color="auto"/>
        <w:right w:val="none" w:sz="0" w:space="0" w:color="auto"/>
      </w:divBdr>
    </w:div>
    <w:div w:id="184145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cai.org/tribal-directory" TargetMode="External"/><Relationship Id="rId13" Type="http://schemas.openxmlformats.org/officeDocument/2006/relationships/hyperlink" Target="https://www.lowerbrulesiouxtribe.com/" TargetMode="External"/><Relationship Id="rId18" Type="http://schemas.openxmlformats.org/officeDocument/2006/relationships/hyperlink" Target="https://www.yanktonsiouxtribe.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anteesioux.com/" TargetMode="External"/><Relationship Id="rId17" Type="http://schemas.openxmlformats.org/officeDocument/2006/relationships/hyperlink" Target="http://www.standingrock.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wo-nsn.gov/"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tribalrelation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osebudsiouxtribe-nsn.gov/" TargetMode="External"/><Relationship Id="rId23" Type="http://schemas.openxmlformats.org/officeDocument/2006/relationships/footer" Target="footer2.xml"/><Relationship Id="rId10" Type="http://schemas.openxmlformats.org/officeDocument/2006/relationships/hyperlink" Target="http://www.sioux.org/"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doe.sd.gov/title/basic.aspx" TargetMode="External"/><Relationship Id="rId14" Type="http://schemas.openxmlformats.org/officeDocument/2006/relationships/hyperlink" Target="http://oglalalakotanation.info/index.html"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60A6E-766E-4E55-868D-CFAA43A4C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10</Pages>
  <Words>2506</Words>
  <Characters>15090</Characters>
  <Application>Microsoft Office Word</Application>
  <DocSecurity>0</DocSecurity>
  <Lines>307</Lines>
  <Paragraphs>101</Paragraphs>
  <ScaleCrop>false</ScaleCrop>
  <HeadingPairs>
    <vt:vector size="2" baseType="variant">
      <vt:variant>
        <vt:lpstr>Title</vt:lpstr>
      </vt:variant>
      <vt:variant>
        <vt:i4>1</vt:i4>
      </vt:variant>
    </vt:vector>
  </HeadingPairs>
  <TitlesOfParts>
    <vt:vector size="1" baseType="lpstr">
      <vt:lpstr>ETS Praxis II Exam – Frequently Asked Questions</vt:lpstr>
    </vt:vector>
  </TitlesOfParts>
  <Company>State of South Dakota</Company>
  <LinksUpToDate>false</LinksUpToDate>
  <CharactersWithSpaces>17495</CharactersWithSpaces>
  <SharedDoc>false</SharedDoc>
  <HLinks>
    <vt:vector size="114" baseType="variant">
      <vt:variant>
        <vt:i4>6488144</vt:i4>
      </vt:variant>
      <vt:variant>
        <vt:i4>54</vt:i4>
      </vt:variant>
      <vt:variant>
        <vt:i4>0</vt:i4>
      </vt:variant>
      <vt:variant>
        <vt:i4>5</vt:i4>
      </vt:variant>
      <vt:variant>
        <vt:lpwstr>mailto:shroyerdan@hotmail.com</vt:lpwstr>
      </vt:variant>
      <vt:variant>
        <vt:lpwstr/>
      </vt:variant>
      <vt:variant>
        <vt:i4>6356994</vt:i4>
      </vt:variant>
      <vt:variant>
        <vt:i4>51</vt:i4>
      </vt:variant>
      <vt:variant>
        <vt:i4>0</vt:i4>
      </vt:variant>
      <vt:variant>
        <vt:i4>5</vt:i4>
      </vt:variant>
      <vt:variant>
        <vt:lpwstr>mailto:SherryJ@swo.nsn.gov</vt:lpwstr>
      </vt:variant>
      <vt:variant>
        <vt:lpwstr/>
      </vt:variant>
      <vt:variant>
        <vt:i4>7929872</vt:i4>
      </vt:variant>
      <vt:variant>
        <vt:i4>48</vt:i4>
      </vt:variant>
      <vt:variant>
        <vt:i4>0</vt:i4>
      </vt:variant>
      <vt:variant>
        <vt:i4>5</vt:i4>
      </vt:variant>
      <vt:variant>
        <vt:lpwstr>mailto:kellyn.james@fsst.org</vt:lpwstr>
      </vt:variant>
      <vt:variant>
        <vt:lpwstr/>
      </vt:variant>
      <vt:variant>
        <vt:i4>5177444</vt:i4>
      </vt:variant>
      <vt:variant>
        <vt:i4>45</vt:i4>
      </vt:variant>
      <vt:variant>
        <vt:i4>0</vt:i4>
      </vt:variant>
      <vt:variant>
        <vt:i4>5</vt:i4>
      </vt:variant>
      <vt:variant>
        <vt:lpwstr>mailto:cheriefarlee072047@gmail.com</vt:lpwstr>
      </vt:variant>
      <vt:variant>
        <vt:lpwstr/>
      </vt:variant>
      <vt:variant>
        <vt:i4>3801091</vt:i4>
      </vt:variant>
      <vt:variant>
        <vt:i4>42</vt:i4>
      </vt:variant>
      <vt:variant>
        <vt:i4>0</vt:i4>
      </vt:variant>
      <vt:variant>
        <vt:i4>5</vt:i4>
      </vt:variant>
      <vt:variant>
        <vt:lpwstr>mailto:ejblueearth@standingrock.org</vt:lpwstr>
      </vt:variant>
      <vt:variant>
        <vt:lpwstr/>
      </vt:variant>
      <vt:variant>
        <vt:i4>2949133</vt:i4>
      </vt:variant>
      <vt:variant>
        <vt:i4>39</vt:i4>
      </vt:variant>
      <vt:variant>
        <vt:i4>0</vt:i4>
      </vt:variant>
      <vt:variant>
        <vt:i4>5</vt:i4>
      </vt:variant>
      <vt:variant>
        <vt:lpwstr>mailto:dayna@oglala.org</vt:lpwstr>
      </vt:variant>
      <vt:variant>
        <vt:lpwstr/>
      </vt:variant>
      <vt:variant>
        <vt:i4>2162693</vt:i4>
      </vt:variant>
      <vt:variant>
        <vt:i4>36</vt:i4>
      </vt:variant>
      <vt:variant>
        <vt:i4>0</vt:i4>
      </vt:variant>
      <vt:variant>
        <vt:i4>5</vt:i4>
      </vt:variant>
      <vt:variant>
        <vt:lpwstr>mailto:rstedcy@gwtc.net</vt:lpwstr>
      </vt:variant>
      <vt:variant>
        <vt:lpwstr/>
      </vt:variant>
      <vt:variant>
        <vt:i4>5308488</vt:i4>
      </vt:variant>
      <vt:variant>
        <vt:i4>33</vt:i4>
      </vt:variant>
      <vt:variant>
        <vt:i4>0</vt:i4>
      </vt:variant>
      <vt:variant>
        <vt:i4>5</vt:i4>
      </vt:variant>
      <vt:variant>
        <vt:lpwstr>http://www.standingrock.org/</vt:lpwstr>
      </vt:variant>
      <vt:variant>
        <vt:lpwstr/>
      </vt:variant>
      <vt:variant>
        <vt:i4>2490424</vt:i4>
      </vt:variant>
      <vt:variant>
        <vt:i4>30</vt:i4>
      </vt:variant>
      <vt:variant>
        <vt:i4>0</vt:i4>
      </vt:variant>
      <vt:variant>
        <vt:i4>5</vt:i4>
      </vt:variant>
      <vt:variant>
        <vt:lpwstr>http://www.swo-nsn.gov/</vt:lpwstr>
      </vt:variant>
      <vt:variant>
        <vt:lpwstr/>
      </vt:variant>
      <vt:variant>
        <vt:i4>5832772</vt:i4>
      </vt:variant>
      <vt:variant>
        <vt:i4>27</vt:i4>
      </vt:variant>
      <vt:variant>
        <vt:i4>0</vt:i4>
      </vt:variant>
      <vt:variant>
        <vt:i4>5</vt:i4>
      </vt:variant>
      <vt:variant>
        <vt:lpwstr>http://www.rosebudsiouxtribe-nsn.gov/</vt:lpwstr>
      </vt:variant>
      <vt:variant>
        <vt:lpwstr/>
      </vt:variant>
      <vt:variant>
        <vt:i4>1900566</vt:i4>
      </vt:variant>
      <vt:variant>
        <vt:i4>24</vt:i4>
      </vt:variant>
      <vt:variant>
        <vt:i4>0</vt:i4>
      </vt:variant>
      <vt:variant>
        <vt:i4>5</vt:i4>
      </vt:variant>
      <vt:variant>
        <vt:lpwstr>http://oglalalakotanation.info/index.html</vt:lpwstr>
      </vt:variant>
      <vt:variant>
        <vt:lpwstr/>
      </vt:variant>
      <vt:variant>
        <vt:i4>3735677</vt:i4>
      </vt:variant>
      <vt:variant>
        <vt:i4>21</vt:i4>
      </vt:variant>
      <vt:variant>
        <vt:i4>0</vt:i4>
      </vt:variant>
      <vt:variant>
        <vt:i4>5</vt:i4>
      </vt:variant>
      <vt:variant>
        <vt:lpwstr>http://www.santeesioux.com/</vt:lpwstr>
      </vt:variant>
      <vt:variant>
        <vt:lpwstr/>
      </vt:variant>
      <vt:variant>
        <vt:i4>6029395</vt:i4>
      </vt:variant>
      <vt:variant>
        <vt:i4>18</vt:i4>
      </vt:variant>
      <vt:variant>
        <vt:i4>0</vt:i4>
      </vt:variant>
      <vt:variant>
        <vt:i4>5</vt:i4>
      </vt:variant>
      <vt:variant>
        <vt:lpwstr>http://sdtribalrelations.com/</vt:lpwstr>
      </vt:variant>
      <vt:variant>
        <vt:lpwstr/>
      </vt:variant>
      <vt:variant>
        <vt:i4>4653072</vt:i4>
      </vt:variant>
      <vt:variant>
        <vt:i4>15</vt:i4>
      </vt:variant>
      <vt:variant>
        <vt:i4>0</vt:i4>
      </vt:variant>
      <vt:variant>
        <vt:i4>5</vt:i4>
      </vt:variant>
      <vt:variant>
        <vt:lpwstr>http://www.sioux.org/</vt:lpwstr>
      </vt:variant>
      <vt:variant>
        <vt:lpwstr/>
      </vt:variant>
      <vt:variant>
        <vt:i4>6029436</vt:i4>
      </vt:variant>
      <vt:variant>
        <vt:i4>12</vt:i4>
      </vt:variant>
      <vt:variant>
        <vt:i4>0</vt:i4>
      </vt:variant>
      <vt:variant>
        <vt:i4>5</vt:i4>
      </vt:variant>
      <vt:variant>
        <vt:lpwstr>mailto:IndianEducation@ed.gov</vt:lpwstr>
      </vt:variant>
      <vt:variant>
        <vt:lpwstr/>
      </vt:variant>
      <vt:variant>
        <vt:i4>6357107</vt:i4>
      </vt:variant>
      <vt:variant>
        <vt:i4>9</vt:i4>
      </vt:variant>
      <vt:variant>
        <vt:i4>0</vt:i4>
      </vt:variant>
      <vt:variant>
        <vt:i4>5</vt:i4>
      </vt:variant>
      <vt:variant>
        <vt:lpwstr>http://doe.sd.gov/oess/titlei.aspx</vt:lpwstr>
      </vt:variant>
      <vt:variant>
        <vt:lpwstr/>
      </vt:variant>
      <vt:variant>
        <vt:i4>6357107</vt:i4>
      </vt:variant>
      <vt:variant>
        <vt:i4>6</vt:i4>
      </vt:variant>
      <vt:variant>
        <vt:i4>0</vt:i4>
      </vt:variant>
      <vt:variant>
        <vt:i4>5</vt:i4>
      </vt:variant>
      <vt:variant>
        <vt:lpwstr>http://doe.sd.gov/oess/titlei.aspx</vt:lpwstr>
      </vt:variant>
      <vt:variant>
        <vt:lpwstr/>
      </vt:variant>
      <vt:variant>
        <vt:i4>4718601</vt:i4>
      </vt:variant>
      <vt:variant>
        <vt:i4>3</vt:i4>
      </vt:variant>
      <vt:variant>
        <vt:i4>0</vt:i4>
      </vt:variant>
      <vt:variant>
        <vt:i4>5</vt:i4>
      </vt:variant>
      <vt:variant>
        <vt:lpwstr>http://www.ncai.org/tribal-directory</vt:lpwstr>
      </vt:variant>
      <vt:variant>
        <vt:lpwstr/>
      </vt:variant>
      <vt:variant>
        <vt:i4>1966145</vt:i4>
      </vt:variant>
      <vt:variant>
        <vt:i4>0</vt:i4>
      </vt:variant>
      <vt:variant>
        <vt:i4>0</vt:i4>
      </vt:variant>
      <vt:variant>
        <vt:i4>5</vt:i4>
      </vt:variant>
      <vt:variant>
        <vt:lpwstr>https://easie.grads360.org/</vt:lpwstr>
      </vt:variant>
      <vt:variant>
        <vt:lpwstr>communities/pdc/documents/9980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Tribal Consultation Guidance and Form</dc:title>
  <dc:creator>DEPR12532</dc:creator>
  <cp:lastModifiedBy>Odean-Carlin, Kodi</cp:lastModifiedBy>
  <cp:revision>5</cp:revision>
  <cp:lastPrinted>2017-07-20T19:55:00Z</cp:lastPrinted>
  <dcterms:created xsi:type="dcterms:W3CDTF">2024-11-01T16:22:00Z</dcterms:created>
  <dcterms:modified xsi:type="dcterms:W3CDTF">2024-11-01T19:00:00Z</dcterms:modified>
</cp:coreProperties>
</file>